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p14">
  <w:body>
    <w:p w:rsidRPr="00156070" w:rsidR="00051616" w:rsidRDefault="00051616" w14:paraId="45E91FEC" w14:textId="12D6D25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noProof w:val="0"/>
          <w:sz w:val="24"/>
          <w:szCs w:val="24"/>
        </w:rPr>
        <w:t>R</w:t>
      </w:r>
      <w:r w:rsidRPr="00F026AB">
        <w:rPr>
          <w:noProof w:val="0"/>
          <w:sz w:val="24"/>
          <w:szCs w:val="24"/>
        </w:rPr>
        <w:t>1-</w:t>
      </w:r>
      <w:r w:rsidRPr="00F026AB" w:rsidR="0089742F">
        <w:rPr>
          <w:noProof w:val="0"/>
          <w:sz w:val="24"/>
          <w:szCs w:val="24"/>
          <w:lang w:eastAsia="zh-CN"/>
        </w:rPr>
        <w:t>19</w:t>
      </w:r>
      <w:r w:rsidRPr="00F026AB" w:rsidR="00F026AB">
        <w:rPr>
          <w:noProof w:val="0"/>
          <w:sz w:val="24"/>
          <w:szCs w:val="24"/>
          <w:lang w:eastAsia="zh-CN"/>
        </w:rPr>
        <w:t>08682</w:t>
      </w:r>
    </w:p>
    <w:p w:rsidRPr="00E97D78" w:rsidR="00051616" w:rsidP="003F1755" w:rsidRDefault="0039413C" w14:paraId="1B7A890A" w14:textId="53F59A40">
      <w:pPr>
        <w:pStyle w:val="Header"/>
        <w:jc w:val="both"/>
        <w:rPr>
          <w:rFonts w:eastAsia="Arial" w:cs="Arial"/>
          <w:noProof w:val="0"/>
          <w:sz w:val="24"/>
          <w:szCs w:val="24"/>
        </w:rPr>
      </w:pPr>
      <w:r>
        <w:rPr>
          <w:noProof w:val="0"/>
          <w:sz w:val="24"/>
          <w:szCs w:val="24"/>
        </w:rPr>
        <w:t>Prague</w:t>
      </w:r>
      <w:r w:rsidRPr="00C76DF7" w:rsidR="000B36BA">
        <w:rPr>
          <w:noProof w:val="0"/>
          <w:sz w:val="24"/>
          <w:szCs w:val="24"/>
        </w:rPr>
        <w:t xml:space="preserve">, </w:t>
      </w:r>
      <w:r>
        <w:rPr>
          <w:noProof w:val="0"/>
          <w:sz w:val="24"/>
          <w:szCs w:val="24"/>
        </w:rPr>
        <w:t>Czech Republic,</w:t>
      </w:r>
      <w:r w:rsidRPr="00C76DF7" w:rsidR="000B36BA">
        <w:rPr>
          <w:noProof w:val="0"/>
          <w:sz w:val="24"/>
          <w:szCs w:val="24"/>
        </w:rPr>
        <w:t xml:space="preserve"> </w:t>
      </w:r>
      <w:r>
        <w:rPr>
          <w:noProof w:val="0"/>
          <w:sz w:val="24"/>
          <w:szCs w:val="24"/>
        </w:rPr>
        <w:t>26</w:t>
      </w:r>
      <w:r w:rsidRPr="00833496" w:rsidR="000B36BA">
        <w:rPr>
          <w:noProof w:val="0"/>
          <w:sz w:val="24"/>
          <w:szCs w:val="24"/>
          <w:vertAlign w:val="superscript"/>
        </w:rPr>
        <w:t>th</w:t>
      </w:r>
      <w:r w:rsidRPr="00C76DF7" w:rsidR="000B36BA">
        <w:rPr>
          <w:noProof w:val="0"/>
          <w:sz w:val="24"/>
          <w:szCs w:val="24"/>
        </w:rPr>
        <w:t xml:space="preserve"> – </w:t>
      </w:r>
      <w:r>
        <w:rPr>
          <w:noProof w:val="0"/>
          <w:sz w:val="24"/>
          <w:szCs w:val="24"/>
        </w:rPr>
        <w:t>30</w:t>
      </w:r>
      <w:r w:rsidRPr="00833496" w:rsidR="000B36BA">
        <w:rPr>
          <w:noProof w:val="0"/>
          <w:sz w:val="24"/>
          <w:szCs w:val="24"/>
          <w:vertAlign w:val="superscript"/>
        </w:rPr>
        <w:t>th</w:t>
      </w:r>
      <w:r w:rsidRPr="00C76DF7" w:rsidR="000B36BA">
        <w:rPr>
          <w:noProof w:val="0"/>
          <w:sz w:val="24"/>
          <w:szCs w:val="24"/>
        </w:rPr>
        <w:t xml:space="preserve"> </w:t>
      </w:r>
      <w:r>
        <w:rPr>
          <w:noProof w:val="0"/>
          <w:sz w:val="24"/>
          <w:szCs w:val="24"/>
        </w:rPr>
        <w:t>August</w:t>
      </w:r>
      <w:r w:rsidRPr="00C76DF7" w:rsidR="000B36BA">
        <w:rPr>
          <w:noProof w:val="0"/>
          <w:sz w:val="24"/>
          <w:szCs w:val="24"/>
        </w:rPr>
        <w:t>, 2019</w:t>
      </w:r>
    </w:p>
    <w:p w:rsidRPr="00E97D78" w:rsidR="006B10EA" w:rsidP="003F1755" w:rsidRDefault="006B10EA" w14:paraId="4E847B5D" w14:textId="77777777">
      <w:pPr>
        <w:pStyle w:val="Header"/>
        <w:jc w:val="both"/>
        <w:rPr>
          <w:bCs/>
          <w:noProof w:val="0"/>
          <w:sz w:val="24"/>
          <w:lang w:eastAsia="zh-CN"/>
        </w:rPr>
      </w:pPr>
    </w:p>
    <w:p w:rsidRPr="00964C64" w:rsidR="0034111C" w:rsidP="003F1755" w:rsidRDefault="0034111C" w14:paraId="08AC4AD5" w14:textId="7C096B13">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Pr="00E97D78" w:rsidR="00AA27F5">
        <w:rPr>
          <w:b/>
          <w:bCs/>
          <w:sz w:val="24"/>
          <w:szCs w:val="24"/>
          <w:lang w:val="en-US"/>
        </w:rPr>
        <w:t>7</w:t>
      </w:r>
      <w:r w:rsidRPr="00E97D78" w:rsidR="00256B73">
        <w:rPr>
          <w:rFonts w:ascii="Arial,宋体" w:hAnsi="Arial,宋体" w:eastAsia="Arial,宋体" w:cs="Arial,宋体"/>
          <w:b/>
          <w:bCs/>
          <w:sz w:val="24"/>
          <w:szCs w:val="24"/>
          <w:lang w:val="en-US"/>
        </w:rPr>
        <w:t>.</w:t>
      </w:r>
      <w:r w:rsidRPr="00E97D78" w:rsidR="00AB720D">
        <w:rPr>
          <w:b/>
          <w:bCs/>
          <w:sz w:val="24"/>
          <w:szCs w:val="24"/>
          <w:lang w:val="en-US"/>
        </w:rPr>
        <w:t>2</w:t>
      </w:r>
      <w:r w:rsidRPr="00E97D78" w:rsidR="006B10EA">
        <w:rPr>
          <w:rFonts w:ascii="Arial,宋体" w:hAnsi="Arial,宋体" w:eastAsia="Arial,宋体" w:cs="Arial,宋体"/>
          <w:b/>
          <w:bCs/>
          <w:sz w:val="24"/>
          <w:szCs w:val="24"/>
          <w:lang w:val="en-US"/>
        </w:rPr>
        <w:t>.</w:t>
      </w:r>
      <w:r w:rsidRPr="00E97D78" w:rsidR="00AB720D">
        <w:rPr>
          <w:b/>
          <w:bCs/>
          <w:sz w:val="24"/>
          <w:szCs w:val="24"/>
          <w:lang w:val="en-US"/>
        </w:rPr>
        <w:t>2</w:t>
      </w:r>
      <w:r w:rsidRPr="00E97D78" w:rsidR="0089399F">
        <w:rPr>
          <w:rFonts w:ascii="Arial,宋体" w:hAnsi="Arial,宋体" w:eastAsia="Arial,宋体" w:cs="Arial,宋体"/>
          <w:b/>
          <w:bCs/>
          <w:sz w:val="24"/>
          <w:szCs w:val="24"/>
          <w:lang w:val="en-US"/>
        </w:rPr>
        <w:t>.</w:t>
      </w:r>
      <w:r w:rsidRPr="00E97D78" w:rsidR="005B3415">
        <w:rPr>
          <w:b/>
          <w:bCs/>
          <w:sz w:val="24"/>
          <w:szCs w:val="24"/>
          <w:lang w:val="en-US"/>
        </w:rPr>
        <w:t>2</w:t>
      </w:r>
      <w:r w:rsidRPr="00E97D78" w:rsidR="00AB720D">
        <w:rPr>
          <w:b/>
          <w:bCs/>
          <w:sz w:val="24"/>
          <w:szCs w:val="24"/>
          <w:lang w:val="en-US"/>
        </w:rPr>
        <w:t>.1</w:t>
      </w:r>
    </w:p>
    <w:p w:rsidRPr="00964C64" w:rsidR="00E128F2" w:rsidP="003F1755" w:rsidRDefault="0034111C" w14:paraId="54BF8606" w14:textId="6C255ADC">
      <w:pPr>
        <w:tabs>
          <w:tab w:val="left" w:pos="1985"/>
        </w:tabs>
        <w:spacing w:after="120"/>
        <w:ind w:left="1985" w:hanging="1985"/>
        <w:jc w:val="both"/>
        <w:rPr>
          <w:rFonts w:ascii="Arial" w:hAnsi="Arial" w:eastAsia="Arial" w:cs="Arial"/>
          <w:b/>
          <w:bCs/>
          <w:sz w:val="24"/>
          <w:szCs w:val="24"/>
          <w:lang w:val="en-US"/>
        </w:rPr>
      </w:pPr>
      <w:r w:rsidRPr="00E97D78">
        <w:rPr>
          <w:rFonts w:ascii="Arial" w:hAnsi="Arial" w:eastAsia="Arial" w:cs="Arial"/>
          <w:b/>
          <w:bCs/>
          <w:sz w:val="24"/>
          <w:szCs w:val="24"/>
          <w:lang w:val="en-US"/>
        </w:rPr>
        <w:t>Source:</w:t>
      </w:r>
      <w:r w:rsidRPr="00E97D78">
        <w:rPr>
          <w:rFonts w:ascii="Arial" w:hAnsi="Arial" w:cs="Arial"/>
          <w:b/>
          <w:bCs/>
          <w:sz w:val="24"/>
          <w:lang w:val="en-US"/>
        </w:rPr>
        <w:tab/>
      </w:r>
      <w:r w:rsidRPr="00E97D78" w:rsidR="00013455">
        <w:rPr>
          <w:rFonts w:ascii="Arial" w:hAnsi="Arial" w:eastAsia="Arial" w:cs="Arial"/>
          <w:b/>
          <w:bCs/>
          <w:sz w:val="24"/>
          <w:szCs w:val="24"/>
          <w:lang w:val="en-US"/>
        </w:rPr>
        <w:t xml:space="preserve">Nokia, </w:t>
      </w:r>
      <w:r w:rsidRPr="00E97D78" w:rsidR="00B22CD3">
        <w:rPr>
          <w:rFonts w:ascii="Arial" w:hAnsi="Arial" w:eastAsia="Arial" w:cs="Arial"/>
          <w:b/>
          <w:bCs/>
          <w:sz w:val="24"/>
          <w:szCs w:val="24"/>
          <w:lang w:val="en-US"/>
        </w:rPr>
        <w:t xml:space="preserve">Nokia </w:t>
      </w:r>
      <w:r w:rsidRPr="00E97D78" w:rsidR="00013455">
        <w:rPr>
          <w:rFonts w:ascii="Arial" w:hAnsi="Arial" w:eastAsia="Arial" w:cs="Arial"/>
          <w:b/>
          <w:bCs/>
          <w:sz w:val="24"/>
          <w:szCs w:val="24"/>
          <w:lang w:val="en-US"/>
        </w:rPr>
        <w:t>Shanghai Bell</w:t>
      </w:r>
    </w:p>
    <w:p w:rsidRPr="00E97D78" w:rsidR="0034111C" w:rsidP="003F1755" w:rsidRDefault="0034111C" w14:paraId="52857A4E" w14:textId="50125B66">
      <w:pPr>
        <w:ind w:left="1985" w:hanging="1985"/>
        <w:jc w:val="both"/>
        <w:rPr>
          <w:rFonts w:ascii="Arial" w:hAnsi="Arial" w:eastAsia="Arial" w:cs="Arial"/>
          <w:b/>
          <w:bCs/>
          <w:sz w:val="24"/>
          <w:szCs w:val="24"/>
          <w:lang w:val="en-US"/>
        </w:rPr>
      </w:pPr>
      <w:r w:rsidRPr="00E97D78">
        <w:rPr>
          <w:rFonts w:ascii="Arial" w:hAnsi="Arial" w:eastAsia="Arial" w:cs="Arial"/>
          <w:b/>
          <w:bCs/>
          <w:sz w:val="24"/>
          <w:szCs w:val="24"/>
          <w:lang w:val="en-US"/>
        </w:rPr>
        <w:t>Title:</w:t>
      </w:r>
      <w:r w:rsidRPr="00E97D78">
        <w:rPr>
          <w:rFonts w:ascii="Arial" w:hAnsi="Arial" w:cs="Arial"/>
          <w:b/>
          <w:bCs/>
          <w:sz w:val="24"/>
          <w:lang w:val="en-US"/>
        </w:rPr>
        <w:tab/>
      </w:r>
      <w:r w:rsidRPr="00E97D78" w:rsidR="00992297">
        <w:rPr>
          <w:rFonts w:ascii="Arial" w:hAnsi="Arial" w:eastAsia="Arial" w:cs="Arial"/>
          <w:b/>
          <w:bCs/>
          <w:sz w:val="24"/>
          <w:szCs w:val="24"/>
          <w:lang w:val="en-US"/>
        </w:rPr>
        <w:t>Channel access and co-existence for NR-U operation</w:t>
      </w:r>
    </w:p>
    <w:p w:rsidRPr="00E97D78" w:rsidR="0034111C" w:rsidP="003F1755" w:rsidRDefault="0034111C" w14:paraId="65B1F247" w14:textId="77777777">
      <w:pPr>
        <w:jc w:val="both"/>
        <w:rPr>
          <w:rFonts w:ascii="Arial" w:hAnsi="Arial" w:eastAsia="Arial" w:cs="Arial"/>
          <w:b/>
          <w:bCs/>
          <w:sz w:val="24"/>
          <w:szCs w:val="24"/>
          <w:lang w:val="en-US"/>
        </w:rPr>
      </w:pPr>
      <w:r w:rsidRPr="00E97D78">
        <w:rPr>
          <w:rFonts w:ascii="Arial" w:hAnsi="Arial" w:eastAsia="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hAnsi="Arial" w:eastAsia="Arial" w:cs="Arial"/>
          <w:b/>
          <w:bCs/>
          <w:sz w:val="24"/>
          <w:szCs w:val="24"/>
          <w:lang w:val="en-US"/>
        </w:rPr>
        <w:t>Discussion and Decision</w:t>
      </w:r>
    </w:p>
    <w:p w:rsidRPr="00E97D78" w:rsidR="00F76410" w:rsidP="003F1755" w:rsidRDefault="0034111C" w14:paraId="4EB1BC54" w14:textId="5D2888C9">
      <w:pPr>
        <w:pStyle w:val="Heading1"/>
        <w:jc w:val="both"/>
        <w:rPr>
          <w:szCs w:val="32"/>
          <w:lang w:val="en-US"/>
        </w:rPr>
      </w:pPr>
      <w:r w:rsidRPr="00E97D78">
        <w:rPr>
          <w:lang w:val="en-US"/>
        </w:rPr>
        <w:t>1</w:t>
      </w:r>
      <w:r w:rsidRPr="00E97D78">
        <w:rPr>
          <w:szCs w:val="32"/>
          <w:lang w:val="en-US"/>
        </w:rPr>
        <w:tab/>
      </w:r>
      <w:r w:rsidRPr="00E97D78" w:rsidR="00EE7FA7">
        <w:rPr>
          <w:lang w:val="en-US"/>
        </w:rPr>
        <w:t>Introduction</w:t>
      </w:r>
    </w:p>
    <w:p w:rsidR="00773E79" w:rsidP="003F1755" w:rsidRDefault="00703F12" w14:paraId="294AB1B2" w14:textId="1A94C62C">
      <w:pPr>
        <w:jc w:val="both"/>
        <w:rPr>
          <w:lang w:eastAsia="x-none"/>
        </w:rPr>
      </w:pPr>
      <w:r w:rsidRPr="00E97D78">
        <w:rPr>
          <w:lang w:val="en-US" w:eastAsia="zh-CN"/>
        </w:rPr>
        <w:t>NR-U study item</w:t>
      </w:r>
      <w:r w:rsidRPr="00E97D78" w:rsidR="00D136E4">
        <w:rPr>
          <w:lang w:val="en-US" w:eastAsia="zh-CN"/>
        </w:rPr>
        <w:t xml:space="preserve"> discussed and studied</w:t>
      </w:r>
      <w:r w:rsidRPr="00E97D78">
        <w:rPr>
          <w:lang w:val="en-US" w:eastAsia="zh-CN"/>
        </w:rPr>
        <w:t xml:space="preserve"> </w:t>
      </w:r>
      <w:r w:rsidRPr="00E97D78" w:rsidR="00D136E4">
        <w:rPr>
          <w:lang w:val="en-US" w:eastAsia="zh-CN"/>
        </w:rPr>
        <w:t xml:space="preserve">several aspects related to </w:t>
      </w:r>
      <w:r w:rsidRPr="00E97D78" w:rsidR="007834C1">
        <w:rPr>
          <w:lang w:val="en-US" w:eastAsia="zh-CN"/>
        </w:rPr>
        <w:t>channel access procedure</w:t>
      </w:r>
      <w:r w:rsidR="0097054F">
        <w:rPr>
          <w:lang w:val="en-US" w:eastAsia="zh-CN"/>
        </w:rPr>
        <w:t>s</w:t>
      </w:r>
      <w:r w:rsidRPr="00E97D78" w:rsidR="00D136E4">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Pr="00E97D78" w:rsidR="00D136E4">
        <w:rPr>
          <w:lang w:val="en-US" w:eastAsia="zh-CN"/>
        </w:rPr>
        <w:t>been captured in</w:t>
      </w:r>
      <w:r w:rsidR="0097054F">
        <w:rPr>
          <w:lang w:val="en-US" w:eastAsia="zh-CN"/>
        </w:rPr>
        <w:t>to</w:t>
      </w:r>
      <w:r w:rsidRPr="00E97D78" w:rsidR="00D136E4">
        <w:rPr>
          <w:lang w:val="en-US" w:eastAsia="zh-CN"/>
        </w:rPr>
        <w:t xml:space="preserve"> TR 38.899</w:t>
      </w:r>
      <w:r w:rsidRPr="00E97D78" w:rsidR="00F7243B">
        <w:rPr>
          <w:lang w:val="en-US" w:eastAsia="zh-CN"/>
        </w:rPr>
        <w:t xml:space="preserve"> [1]</w:t>
      </w:r>
      <w:r w:rsidRPr="00E97D78" w:rsidR="00D136E4">
        <w:rPr>
          <w:lang w:val="en-US" w:eastAsia="zh-CN"/>
        </w:rPr>
        <w:t>.</w:t>
      </w:r>
      <w:r w:rsidR="00965CE1">
        <w:rPr>
          <w:lang w:val="en-US" w:eastAsia="zh-CN"/>
        </w:rPr>
        <w:t xml:space="preserve"> The latest approved </w:t>
      </w:r>
      <w:r w:rsidRPr="00965CE1" w:rsidR="00965CE1">
        <w:rPr>
          <w:lang w:val="en-US" w:eastAsia="zh-CN"/>
        </w:rPr>
        <w:t>WID is in</w:t>
      </w:r>
      <w:r w:rsidRPr="004521FC" w:rsidR="00965CE1">
        <w:rPr>
          <w:i/>
          <w:lang w:eastAsia="x-none"/>
        </w:rPr>
        <w:t xml:space="preserve"> </w:t>
      </w:r>
      <w:hyperlink w:history="1" r:id="rId13">
        <w:r w:rsidRPr="00AC41B5" w:rsidR="00965CE1">
          <w:rPr>
            <w:rStyle w:val="Hyperlink"/>
            <w:i/>
            <w:lang w:eastAsia="x-none"/>
          </w:rPr>
          <w:t>RP-191575</w:t>
        </w:r>
      </w:hyperlink>
      <w:r w:rsidRPr="00CE6D5D" w:rsidR="00965CE1">
        <w:rPr>
          <w:i/>
          <w:lang w:eastAsia="x-none"/>
        </w:rPr>
        <w:t>.</w:t>
      </w:r>
      <w:r w:rsidR="00965CE1">
        <w:rPr>
          <w:lang w:eastAsia="x-none"/>
        </w:rPr>
        <w:t xml:space="preserve">Furthermore, RAN#84 </w:t>
      </w:r>
      <w:r w:rsidRPr="00965CE1" w:rsid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w:history="1" r:id="rId14">
        <w:r w:rsidRPr="004935CF" w:rsidR="00965CE1">
          <w:rPr>
            <w:rStyle w:val="Hyperlink"/>
            <w:i/>
            <w:lang w:eastAsia="x-none"/>
          </w:rPr>
          <w:t>RP-191581</w:t>
        </w:r>
      </w:hyperlink>
      <w:r w:rsidR="00965CE1">
        <w:rPr>
          <w:i/>
          <w:lang w:eastAsia="x-none"/>
        </w:rPr>
        <w:t>.</w:t>
      </w:r>
      <w:r w:rsidRPr="00CE6D5D" w:rsidR="00965CE1">
        <w:rPr>
          <w:i/>
          <w:lang w:eastAsia="x-none"/>
        </w:rPr>
        <w:t xml:space="preserve"> </w:t>
      </w:r>
      <w:r w:rsidR="00773E79">
        <w:rPr>
          <w:lang w:eastAsia="x-none"/>
        </w:rPr>
        <w:t>For channel access the following points are identified as either essential or optimization:</w:t>
      </w:r>
    </w:p>
    <w:p w:rsidRPr="003D3350" w:rsidR="00773E79" w:rsidP="00773E79" w:rsidRDefault="00773E79" w14:paraId="7EA2FDC5" w14:textId="77777777">
      <w:pPr>
        <w:ind w:left="284"/>
        <w:rPr>
          <w:lang w:val="en-US"/>
        </w:rPr>
      </w:pPr>
      <w:r w:rsidRPr="003D3350">
        <w:rPr>
          <w:b/>
          <w:bCs/>
          <w:lang w:val="en-US"/>
        </w:rPr>
        <w:t>Essential</w:t>
      </w:r>
    </w:p>
    <w:p w:rsidRPr="003D3350" w:rsidR="00773E79" w:rsidP="00773E79" w:rsidRDefault="00773E79" w14:paraId="4DEE6E95" w14:textId="77777777">
      <w:pPr>
        <w:numPr>
          <w:ilvl w:val="0"/>
          <w:numId w:val="53"/>
        </w:numPr>
        <w:tabs>
          <w:tab w:val="clear" w:pos="720"/>
          <w:tab w:val="num" w:pos="1004"/>
        </w:tabs>
        <w:ind w:left="1004"/>
        <w:rPr>
          <w:lang w:val="en-US"/>
        </w:rPr>
      </w:pPr>
      <w:r w:rsidRPr="003D3350">
        <w:rPr>
          <w:lang w:val="en-US"/>
        </w:rPr>
        <w:t>16us cat 2 LBT detailed design</w:t>
      </w:r>
    </w:p>
    <w:p w:rsidRPr="003D3350" w:rsidR="00773E79" w:rsidP="00773E79" w:rsidRDefault="00773E79" w14:paraId="4F151DAC" w14:textId="77777777">
      <w:pPr>
        <w:numPr>
          <w:ilvl w:val="0"/>
          <w:numId w:val="53"/>
        </w:numPr>
        <w:tabs>
          <w:tab w:val="clear" w:pos="720"/>
          <w:tab w:val="num" w:pos="1004"/>
        </w:tabs>
        <w:ind w:left="1004"/>
        <w:rPr>
          <w:lang w:val="en-US"/>
        </w:rPr>
      </w:pPr>
      <w:bookmarkStart w:name="_Hlk16500867" w:id="0"/>
      <w:r w:rsidRPr="003D3350">
        <w:rPr>
          <w:lang w:val="en-US"/>
        </w:rPr>
        <w:t>Signaling support for LBT type/priority indication</w:t>
      </w:r>
    </w:p>
    <w:bookmarkEnd w:id="0"/>
    <w:p w:rsidRPr="003D3350" w:rsidR="00773E79" w:rsidP="00773E79" w:rsidRDefault="00773E79" w14:paraId="78203DA0" w14:textId="77777777">
      <w:pPr>
        <w:numPr>
          <w:ilvl w:val="0"/>
          <w:numId w:val="53"/>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rsidRPr="003D3350" w:rsidR="00773E79" w:rsidP="00773E79" w:rsidRDefault="00773E79" w14:paraId="07E923C8" w14:textId="77777777">
      <w:pPr>
        <w:numPr>
          <w:ilvl w:val="0"/>
          <w:numId w:val="53"/>
        </w:numPr>
        <w:tabs>
          <w:tab w:val="clear" w:pos="720"/>
          <w:tab w:val="num" w:pos="1004"/>
        </w:tabs>
        <w:ind w:left="1004"/>
        <w:rPr>
          <w:lang w:val="en-US"/>
        </w:rPr>
      </w:pPr>
      <w:r w:rsidRPr="003D3350">
        <w:rPr>
          <w:lang w:val="en-US"/>
        </w:rPr>
        <w:t>Channel access mechanism details for FBE</w:t>
      </w:r>
    </w:p>
    <w:p w:rsidRPr="003D3350" w:rsidR="00773E79" w:rsidP="00773E79" w:rsidRDefault="00773E79" w14:paraId="160E5E7D" w14:textId="77777777">
      <w:pPr>
        <w:numPr>
          <w:ilvl w:val="0"/>
          <w:numId w:val="53"/>
        </w:numPr>
        <w:tabs>
          <w:tab w:val="clear" w:pos="720"/>
          <w:tab w:val="num" w:pos="1004"/>
        </w:tabs>
        <w:ind w:left="1004"/>
        <w:rPr>
          <w:lang w:val="en-US"/>
        </w:rPr>
      </w:pPr>
      <w:r w:rsidRPr="003D3350">
        <w:rPr>
          <w:lang w:val="en-US"/>
        </w:rPr>
        <w:t>UE to gNB COT sharing</w:t>
      </w:r>
    </w:p>
    <w:p w:rsidRPr="003D3350" w:rsidR="00773E79" w:rsidP="00773E79" w:rsidRDefault="00773E79" w14:paraId="404BA90B" w14:textId="77777777">
      <w:pPr>
        <w:ind w:left="284"/>
        <w:rPr>
          <w:lang w:val="en-US"/>
        </w:rPr>
      </w:pPr>
      <w:r w:rsidRPr="003D3350">
        <w:rPr>
          <w:b/>
          <w:bCs/>
          <w:lang w:val="en-US"/>
        </w:rPr>
        <w:t>Optimizations</w:t>
      </w:r>
    </w:p>
    <w:p w:rsidRPr="003D3350" w:rsidR="00773E79" w:rsidP="00773E79" w:rsidRDefault="00773E79" w14:paraId="31A0D759" w14:textId="77777777">
      <w:pPr>
        <w:numPr>
          <w:ilvl w:val="0"/>
          <w:numId w:val="54"/>
        </w:numPr>
        <w:tabs>
          <w:tab w:val="clear" w:pos="720"/>
          <w:tab w:val="num" w:pos="1004"/>
        </w:tabs>
        <w:ind w:left="1004"/>
        <w:rPr>
          <w:lang w:val="en-US"/>
        </w:rPr>
      </w:pPr>
      <w:bookmarkStart w:name="_Hlk16756201" w:id="1"/>
      <w:r w:rsidRPr="003D3350">
        <w:rPr>
          <w:lang w:val="en-US"/>
        </w:rPr>
        <w:t>Max TX duration follow cat 1 LBT</w:t>
      </w:r>
    </w:p>
    <w:bookmarkEnd w:id="1"/>
    <w:p w:rsidRPr="003D3350" w:rsidR="00773E79" w:rsidP="00773E79" w:rsidRDefault="00773E79" w14:paraId="02724EB2" w14:textId="77777777">
      <w:pPr>
        <w:numPr>
          <w:ilvl w:val="0"/>
          <w:numId w:val="54"/>
        </w:numPr>
        <w:tabs>
          <w:tab w:val="clear" w:pos="720"/>
          <w:tab w:val="num" w:pos="1004"/>
        </w:tabs>
        <w:ind w:left="1004"/>
        <w:rPr>
          <w:lang w:val="en-US"/>
        </w:rPr>
      </w:pPr>
      <w:r w:rsidRPr="003D3350">
        <w:rPr>
          <w:lang w:val="en-US"/>
        </w:rPr>
        <w:t>Max number of Cat 2 LBT attempts in a 5ms DRS transmission window</w:t>
      </w:r>
    </w:p>
    <w:p w:rsidRPr="003D3350" w:rsidR="00773E79" w:rsidP="00773E79" w:rsidRDefault="00773E79" w14:paraId="7641C293" w14:textId="77777777">
      <w:pPr>
        <w:numPr>
          <w:ilvl w:val="0"/>
          <w:numId w:val="54"/>
        </w:numPr>
        <w:tabs>
          <w:tab w:val="clear" w:pos="720"/>
          <w:tab w:val="num" w:pos="1004"/>
        </w:tabs>
        <w:ind w:left="1004"/>
        <w:rPr>
          <w:lang w:val="en-US"/>
        </w:rPr>
      </w:pPr>
      <w:r w:rsidRPr="003D3350">
        <w:rPr>
          <w:lang w:val="en-US"/>
        </w:rPr>
        <w:t>Wideband LBT with common measurement</w:t>
      </w:r>
    </w:p>
    <w:p w:rsidRPr="003D3350" w:rsidR="00773E79" w:rsidP="00773E79" w:rsidRDefault="00773E79" w14:paraId="53D27F49" w14:textId="77777777">
      <w:pPr>
        <w:numPr>
          <w:ilvl w:val="0"/>
          <w:numId w:val="54"/>
        </w:numPr>
        <w:tabs>
          <w:tab w:val="clear" w:pos="720"/>
          <w:tab w:val="num" w:pos="1004"/>
        </w:tabs>
        <w:ind w:left="1004"/>
        <w:rPr>
          <w:lang w:val="en-US"/>
        </w:rPr>
      </w:pPr>
      <w:r w:rsidRPr="003D3350">
        <w:rPr>
          <w:lang w:val="en-US"/>
        </w:rPr>
        <w:t>Directional LBT</w:t>
      </w:r>
    </w:p>
    <w:p w:rsidRPr="003D3350" w:rsidR="00773E79" w:rsidP="00773E79" w:rsidRDefault="00773E79" w14:paraId="4D69E411" w14:textId="77777777">
      <w:pPr>
        <w:numPr>
          <w:ilvl w:val="0"/>
          <w:numId w:val="54"/>
        </w:numPr>
        <w:tabs>
          <w:tab w:val="clear" w:pos="720"/>
          <w:tab w:val="num" w:pos="1004"/>
        </w:tabs>
        <w:ind w:left="1004"/>
        <w:rPr>
          <w:lang w:val="en-US"/>
        </w:rPr>
      </w:pPr>
      <w:r w:rsidRPr="003D3350">
        <w:rPr>
          <w:lang w:val="en-US"/>
        </w:rPr>
        <w:t>LBT to facilitate spatial reuse</w:t>
      </w:r>
    </w:p>
    <w:p w:rsidRPr="003D3350" w:rsidR="00773E79" w:rsidP="00773E79" w:rsidRDefault="00773E79" w14:paraId="725F4421" w14:textId="77777777">
      <w:pPr>
        <w:numPr>
          <w:ilvl w:val="0"/>
          <w:numId w:val="54"/>
        </w:numPr>
        <w:tabs>
          <w:tab w:val="clear" w:pos="720"/>
          <w:tab w:val="num" w:pos="1004"/>
        </w:tabs>
        <w:ind w:left="1004"/>
        <w:rPr>
          <w:lang w:val="en-US"/>
        </w:rPr>
      </w:pPr>
      <w:r w:rsidRPr="003D3350">
        <w:rPr>
          <w:lang w:val="en-US"/>
        </w:rPr>
        <w:t>Receiver assisted LBT</w:t>
      </w:r>
    </w:p>
    <w:p w:rsidR="00E97D78" w:rsidP="003F1755" w:rsidRDefault="008D24F2" w14:paraId="2D2A5ADD" w14:textId="30399138">
      <w:pPr>
        <w:jc w:val="both"/>
        <w:rPr>
          <w:lang w:val="en-US" w:eastAsia="zh-CN"/>
        </w:rPr>
      </w:pPr>
      <w:r>
        <w:rPr>
          <w:lang w:eastAsia="x-none"/>
        </w:rPr>
        <w:t>The agreements made during the NR-U WI are summarized in the APPENDIX.</w:t>
      </w:r>
      <w:r w:rsidR="00A57E7A">
        <w:rPr>
          <w:lang w:eastAsia="x-none"/>
        </w:rPr>
        <w:t xml:space="preserve"> </w:t>
      </w:r>
      <w:r w:rsidRPr="00E97D78" w:rsidR="000549E3">
        <w:rPr>
          <w:lang w:val="en-US" w:eastAsia="zh-CN"/>
        </w:rPr>
        <w:t>In this contribution,</w:t>
      </w:r>
      <w:r w:rsidRPr="00E97D78" w:rsidR="00AF5445">
        <w:rPr>
          <w:lang w:val="en-US" w:eastAsia="zh-CN"/>
        </w:rPr>
        <w:t xml:space="preserve"> we discuss further details and </w:t>
      </w:r>
      <w:r w:rsidRPr="00E97D78" w:rsidR="00D136E4">
        <w:rPr>
          <w:lang w:val="en-US" w:eastAsia="zh-CN"/>
        </w:rPr>
        <w:t xml:space="preserve">remaining issues </w:t>
      </w:r>
      <w:r w:rsidR="0097054F">
        <w:rPr>
          <w:lang w:val="en-US" w:eastAsia="zh-CN"/>
        </w:rPr>
        <w:t>related to</w:t>
      </w:r>
      <w:r w:rsidRPr="00E97D78" w:rsidR="00AF5445">
        <w:rPr>
          <w:lang w:val="en-US" w:eastAsia="zh-CN"/>
        </w:rPr>
        <w:t xml:space="preserve"> channel access procedure for NR unlicensed</w:t>
      </w:r>
      <w:r w:rsidRPr="00E97D78" w:rsidR="00C71C93">
        <w:rPr>
          <w:lang w:val="en-US" w:eastAsia="zh-CN"/>
        </w:rPr>
        <w:t xml:space="preserve"> band</w:t>
      </w:r>
      <w:r w:rsidRPr="00E97D78" w:rsidR="00AF5445">
        <w:rPr>
          <w:lang w:val="en-US" w:eastAsia="zh-CN"/>
        </w:rPr>
        <w:t xml:space="preserve"> operation.</w:t>
      </w:r>
    </w:p>
    <w:p w:rsidR="002B374D" w:rsidP="003F1755" w:rsidRDefault="002B374D" w14:paraId="5D48A6DA" w14:textId="07F06322">
      <w:pPr>
        <w:pStyle w:val="Heading1"/>
        <w:jc w:val="both"/>
        <w:rPr>
          <w:lang w:val="en-US"/>
        </w:rPr>
      </w:pPr>
      <w:r w:rsidRPr="00E97D78">
        <w:rPr>
          <w:color w:val="000000"/>
          <w:lang w:val="en-US"/>
        </w:rPr>
        <w:t>2</w:t>
      </w:r>
      <w:r w:rsidRPr="00E97D78">
        <w:rPr>
          <w:color w:val="000000"/>
          <w:szCs w:val="32"/>
          <w:lang w:val="en-US"/>
        </w:rPr>
        <w:tab/>
      </w:r>
      <w:bookmarkStart w:name="_Hlk16844746" w:id="2"/>
      <w:r w:rsidRPr="007B61B1" w:rsidR="007B61B1">
        <w:rPr>
          <w:color w:val="000000"/>
          <w:lang w:val="en-US" w:eastAsia="zh-CN"/>
        </w:rPr>
        <w:t>16us cat 2 LBT detailed design</w:t>
      </w:r>
      <w:bookmarkEnd w:id="2"/>
    </w:p>
    <w:p w:rsidR="00897C04" w:rsidP="00897C04" w:rsidRDefault="008D24F2" w14:paraId="030FE8BF" w14:textId="37ABE583">
      <w:pPr>
        <w:rPr>
          <w:lang w:val="en-US"/>
        </w:rPr>
      </w:pPr>
      <w:r>
        <w:rPr>
          <w:lang w:val="en-US"/>
        </w:rPr>
        <w:t xml:space="preserve">In RAN1#97 it was agreed to support 16 µs Cat2 LBT: </w:t>
      </w:r>
    </w:p>
    <w:p w:rsidRPr="00965CE1" w:rsidR="008D24F2" w:rsidP="008D24F2" w:rsidRDefault="008D24F2" w14:paraId="06FBE12D" w14:textId="77777777">
      <w:pPr>
        <w:ind w:left="284"/>
        <w:jc w:val="both"/>
        <w:rPr>
          <w:sz w:val="16"/>
          <w:lang w:eastAsia="zh-CN"/>
        </w:rPr>
      </w:pPr>
      <w:r w:rsidRPr="00965CE1">
        <w:rPr>
          <w:sz w:val="16"/>
          <w:highlight w:val="green"/>
          <w:lang w:eastAsia="zh-CN"/>
        </w:rPr>
        <w:t>Agreement</w:t>
      </w:r>
      <w:r w:rsidRPr="00965CE1">
        <w:rPr>
          <w:sz w:val="16"/>
          <w:lang w:eastAsia="zh-CN"/>
        </w:rPr>
        <w:t>:</w:t>
      </w:r>
    </w:p>
    <w:p w:rsidRPr="00965CE1" w:rsidR="008D24F2" w:rsidP="008D24F2" w:rsidRDefault="008D24F2" w14:paraId="07FA29F5" w14:textId="77777777">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rsidRPr="00965CE1" w:rsidR="008D24F2" w:rsidP="008D24F2" w:rsidRDefault="008D24F2" w14:paraId="23284EBC" w14:textId="77777777">
      <w:pPr>
        <w:ind w:left="284"/>
        <w:jc w:val="both"/>
        <w:rPr>
          <w:sz w:val="16"/>
          <w:lang w:val="en-US" w:eastAsia="zh-CN"/>
        </w:rPr>
      </w:pPr>
      <w:r w:rsidRPr="00965CE1">
        <w:rPr>
          <w:sz w:val="16"/>
          <w:lang w:eastAsia="zh-CN"/>
        </w:rPr>
        <w:t>Note: this is the Alt 1 identified in RAN1#96bis</w:t>
      </w:r>
    </w:p>
    <w:p w:rsidRPr="00965CE1" w:rsidR="008D24F2" w:rsidP="008D24F2" w:rsidRDefault="008D24F2" w14:paraId="5C6134A6" w14:textId="77777777">
      <w:pPr>
        <w:ind w:left="284"/>
        <w:jc w:val="both"/>
        <w:rPr>
          <w:sz w:val="16"/>
          <w:lang w:val="en-US" w:eastAsia="zh-CN"/>
        </w:rPr>
      </w:pPr>
      <w:r w:rsidRPr="00965CE1">
        <w:rPr>
          <w:sz w:val="16"/>
          <w:highlight w:val="green"/>
          <w:lang w:eastAsia="zh-CN"/>
        </w:rPr>
        <w:t>Agreement</w:t>
      </w:r>
      <w:r w:rsidRPr="00965CE1">
        <w:rPr>
          <w:sz w:val="16"/>
          <w:lang w:eastAsia="zh-CN"/>
        </w:rPr>
        <w:t>:</w:t>
      </w:r>
    </w:p>
    <w:p w:rsidRPr="00965CE1" w:rsidR="008D24F2" w:rsidP="008D24F2" w:rsidRDefault="008D24F2" w14:paraId="182DA08B" w14:textId="77777777">
      <w:pPr>
        <w:ind w:left="284"/>
        <w:jc w:val="both"/>
        <w:rPr>
          <w:sz w:val="16"/>
          <w:lang w:val="en-US" w:eastAsia="zh-CN"/>
        </w:rPr>
      </w:pPr>
      <w:r w:rsidRPr="00965CE1">
        <w:rPr>
          <w:sz w:val="16"/>
          <w:lang w:val="en-US" w:eastAsia="zh-CN"/>
        </w:rPr>
        <w:t xml:space="preserve">Select one of the following alternatives for Cat2 LBT in a 16 us gap. </w:t>
      </w:r>
    </w:p>
    <w:p w:rsidRPr="00965CE1" w:rsidR="008D24F2" w:rsidP="008D24F2" w:rsidRDefault="008D24F2" w14:paraId="2974BEFA" w14:textId="77777777">
      <w:pPr>
        <w:numPr>
          <w:ilvl w:val="0"/>
          <w:numId w:val="52"/>
        </w:numPr>
        <w:tabs>
          <w:tab w:val="clear" w:pos="720"/>
          <w:tab w:val="num" w:pos="1004"/>
        </w:tabs>
        <w:ind w:left="1004"/>
        <w:jc w:val="both"/>
        <w:rPr>
          <w:sz w:val="16"/>
          <w:lang w:val="en-US" w:eastAsia="zh-CN"/>
        </w:rPr>
      </w:pPr>
      <w:r w:rsidRPr="00965CE1">
        <w:rPr>
          <w:sz w:val="16"/>
          <w:lang w:val="en-US" w:eastAsia="zh-CN"/>
        </w:rPr>
        <w:lastRenderedPageBreak/>
        <w:t xml:space="preserve">Alt 1: The 16us measurement period is split into two slots with the first slot having a duration 7us and second slot having a duration of 9us. </w:t>
      </w:r>
    </w:p>
    <w:p w:rsidRPr="00965CE1" w:rsidR="008D24F2" w:rsidP="008D24F2" w:rsidRDefault="008D24F2" w14:paraId="7ECF456C" w14:textId="77777777">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rsidRPr="00965CE1" w:rsidR="008D24F2" w:rsidP="008D24F2" w:rsidRDefault="008D24F2" w14:paraId="70A740CF" w14:textId="77777777">
      <w:pPr>
        <w:numPr>
          <w:ilvl w:val="0"/>
          <w:numId w:val="52"/>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rsidRPr="00965CE1" w:rsidR="008D24F2" w:rsidP="008D24F2" w:rsidRDefault="008D24F2" w14:paraId="5B6E39B6" w14:textId="77777777">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Pr="00965CE1" w:rsidR="008D24F2" w:rsidP="008D24F2" w:rsidRDefault="008D24F2" w14:paraId="2EA8E657" w14:textId="77777777">
      <w:pPr>
        <w:numPr>
          <w:ilvl w:val="0"/>
          <w:numId w:val="52"/>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rsidR="008D24F2" w:rsidP="00897C04" w:rsidRDefault="008D24F2" w14:paraId="3100CE6C" w14:textId="59155C09">
      <w:pPr>
        <w:rPr>
          <w:lang w:val="en-US"/>
        </w:rPr>
      </w:pPr>
      <w:r>
        <w:rPr>
          <w:lang w:val="en-US"/>
        </w:rPr>
        <w:t xml:space="preserve">The remaining question is where exactly the energy measurement should take place within the 16 µs gap.  </w:t>
      </w:r>
    </w:p>
    <w:p w:rsidR="008D24F2" w:rsidP="008D24F2" w:rsidRDefault="002B374D" w14:paraId="43177079" w14:textId="077E38D2">
      <w:pPr>
        <w:jc w:val="both"/>
        <w:rPr>
          <w:lang w:val="en-US"/>
        </w:rPr>
      </w:pPr>
      <w:r w:rsidRPr="008D24F2">
        <w:rPr>
          <w:lang w:val="en-US"/>
        </w:rPr>
        <w:t xml:space="preserve">The Cat 2 LBT derives from a 25 </w:t>
      </w:r>
      <w:r w:rsidRPr="008D24F2" w:rsidR="002A7237">
        <w:rPr>
          <w:lang w:val="en-US"/>
        </w:rPr>
        <w:t xml:space="preserve">µs </w:t>
      </w:r>
      <w:r w:rsidRPr="008D24F2">
        <w:rPr>
          <w:lang w:val="en-US"/>
        </w:rPr>
        <w:t xml:space="preserve">LBT option defined in LTE-LAA. The 25 </w:t>
      </w:r>
      <w:r w:rsidRPr="008D24F2" w:rsidR="0099706B">
        <w:rPr>
          <w:lang w:val="en-US"/>
        </w:rPr>
        <w:t>µ</w:t>
      </w:r>
      <w:r w:rsidRPr="008D24F2">
        <w:rPr>
          <w:lang w:val="en-US"/>
        </w:rPr>
        <w:t xml:space="preserve">s duration consists of a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r>
          <m:rPr>
            <m:sty m:val="p"/>
          </m:rPr>
          <w:rPr>
            <w:rFonts w:ascii="Cambria Math" w:hAnsi="Cambria Math"/>
            <w:lang w:val="en-US"/>
          </w:rPr>
          <m:t>=16µ</m:t>
        </m:r>
        <m:r>
          <w:rPr>
            <w:rFonts w:ascii="Cambria Math" w:hAnsi="Cambria Math"/>
            <w:lang w:val="en-US"/>
          </w:rPr>
          <m:t>s</m:t>
        </m:r>
      </m:oMath>
      <w:r w:rsidRPr="008D24F2">
        <w:rPr>
          <w:lang w:val="en-US"/>
        </w:rPr>
        <w:t xml:space="preserve"> immediately followed by one slot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r>
          <m:rPr>
            <m:sty m:val="p"/>
          </m:rPr>
          <w:rPr>
            <w:rFonts w:ascii="Cambria Math" w:hAnsi="Cambria Math"/>
            <w:lang w:val="en-US"/>
          </w:rPr>
          <m:t>=9</m:t>
        </m:r>
        <m:r>
          <w:rPr>
            <w:rFonts w:ascii="Cambria Math" w:hAnsi="Cambria Math"/>
            <w:lang w:val="en-US"/>
          </w:rPr>
          <m:t>us</m:t>
        </m:r>
      </m:oMath>
      <w:r w:rsidRPr="008D24F2">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oMath>
      <w:r w:rsidRPr="008D24F2">
        <w:rPr>
          <w:lang w:val="en-US"/>
        </w:rPr>
        <w:t xml:space="preserve">includes an idle slot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oMath>
      <w:r w:rsidRPr="008D24F2">
        <w:rPr>
          <w:lang w:val="en-US"/>
        </w:rPr>
        <w:t xml:space="preserve">at start of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oMath>
      <w:r w:rsidRPr="008D24F2">
        <w:rPr>
          <w:lang w:val="en-US"/>
        </w:rPr>
        <w:t xml:space="preserve">. The channel can be considered as idle if it is sensed to be idle during the both slot durations of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r>
          <m:rPr>
            <m:sty m:val="p"/>
          </m:rPr>
          <w:rPr>
            <w:rFonts w:ascii="Cambria Math" w:hAnsi="Cambria Math"/>
            <w:lang w:val="en-US"/>
          </w:rPr>
          <m:t>=9</m:t>
        </m:r>
        <m:r>
          <w:rPr>
            <w:rFonts w:ascii="Cambria Math" w:hAnsi="Cambria Math"/>
            <w:lang w:val="en-US"/>
          </w:rPr>
          <m:t>us</m:t>
        </m:r>
      </m:oMath>
      <w:r w:rsidRPr="008D24F2">
        <w:rPr>
          <w:lang w:val="en-US"/>
        </w:rPr>
        <w:t xml:space="preserve">. </w:t>
      </w:r>
      <w:r w:rsidR="00C03E87">
        <w:rPr>
          <w:lang w:val="en-US"/>
        </w:rPr>
        <w:t xml:space="preserve">The </w:t>
      </w:r>
      <w:r w:rsidR="0099706B">
        <w:rPr>
          <w:lang w:val="en-US"/>
        </w:rPr>
        <w:t>LTE LAA</w:t>
      </w:r>
      <w:r w:rsidRPr="00964C64" w:rsidR="0099706B">
        <w:rPr>
          <w:lang w:val="en-US"/>
        </w:rPr>
        <w:t xml:space="preserve"> </w:t>
      </w:r>
      <w:r w:rsidR="00C03E87">
        <w:rPr>
          <w:lang w:val="en-US"/>
        </w:rPr>
        <w:t xml:space="preserve">Cat2 LBT </w:t>
      </w:r>
      <w:r w:rsidRPr="00964C64">
        <w:rPr>
          <w:lang w:val="en-US"/>
        </w:rPr>
        <w:t xml:space="preserve">definition </w:t>
      </w:r>
      <w:r w:rsidR="0097054F">
        <w:rPr>
          <w:lang w:val="en-US"/>
        </w:rPr>
        <w:t>does</w:t>
      </w:r>
      <w:r w:rsidRPr="00964C64">
        <w:rPr>
          <w:lang w:val="en-US"/>
        </w:rPr>
        <w:t xml:space="preserve"> not directly fit to the case </w:t>
      </w:r>
      <w:r w:rsidR="008D24F2">
        <w:rPr>
          <w:lang w:val="en-US"/>
        </w:rPr>
        <w:t>where the duration of the gap is</w:t>
      </w:r>
      <w:r w:rsidRPr="00964C64">
        <w:rPr>
          <w:lang w:val="en-US"/>
        </w:rPr>
        <w:t xml:space="preserve"> </w:t>
      </w:r>
      <w:r w:rsidR="008D24F2">
        <w:rPr>
          <w:lang w:val="en-US"/>
        </w:rPr>
        <w:t>16</w:t>
      </w:r>
      <w:r w:rsidRPr="00964C64">
        <w:rPr>
          <w:lang w:val="en-US"/>
        </w:rPr>
        <w:t xml:space="preserve"> </w:t>
      </w:r>
      <w:r w:rsidR="00705CC6">
        <w:rPr>
          <w:lang w:val="en-US"/>
        </w:rPr>
        <w:t>µ</w:t>
      </w:r>
      <w:r w:rsidRPr="00964C64">
        <w:rPr>
          <w:lang w:val="en-US"/>
        </w:rPr>
        <w:t xml:space="preserve">s. </w:t>
      </w:r>
      <w:r w:rsidR="008D24F2">
        <w:rPr>
          <w:lang w:val="en-US"/>
        </w:rPr>
        <w:t>Nevertheless, we see that a similar definition as in the case of a 25 µs LBT is preferable, as it guarantees that e.g. interfering transmissions having small gaps coinciding with the 16 µs gap will not go unnoticed. Therefore, we propose to ado</w:t>
      </w:r>
      <w:r w:rsidR="00F026AB">
        <w:rPr>
          <w:lang w:val="en-US"/>
        </w:rPr>
        <w:t>p</w:t>
      </w:r>
      <w:r w:rsidR="008D24F2">
        <w:rPr>
          <w:lang w:val="en-US"/>
        </w:rPr>
        <w:t>t the Alt 2 identified in RAN1#97, i.e.</w:t>
      </w:r>
      <w:r w:rsidR="00E246E3">
        <w:rPr>
          <w:lang w:val="en-US"/>
        </w:rPr>
        <w:t xml:space="preserve"> t</w:t>
      </w:r>
      <w:r w:rsidRPr="008D24F2" w:rsidR="008D24F2">
        <w:rPr>
          <w:lang w:val="en-US"/>
        </w:rPr>
        <w:t>he 16us measurement period is split into two slots with the first slot having a duration 7us and second slot having a duration of 9us</w:t>
      </w:r>
      <w:r w:rsidR="00E246E3">
        <w:rPr>
          <w:lang w:val="en-US"/>
        </w:rPr>
        <w:t>, and e</w:t>
      </w:r>
      <w:r w:rsidRPr="008D24F2" w:rsidR="008D24F2">
        <w:rPr>
          <w:lang w:val="en-US"/>
        </w:rPr>
        <w:t>nergy measurement is done in both the 7us and</w:t>
      </w:r>
      <w:r w:rsidR="00E246E3">
        <w:rPr>
          <w:lang w:val="en-US"/>
        </w:rPr>
        <w:t xml:space="preserve"> the </w:t>
      </w:r>
      <w:r w:rsidRPr="008D24F2" w:rsidR="008D24F2">
        <w:rPr>
          <w:lang w:val="en-US"/>
        </w:rPr>
        <w:t>9us slot with the measurement including averaging for at least 4 us in any portion of each slot. LBT is said to be successful if the measured energy is lower than the ED threshold in both slots.</w:t>
      </w:r>
    </w:p>
    <w:p w:rsidR="004566D2" w:rsidP="00F3200B" w:rsidRDefault="00C03E87" w14:paraId="511A5245" w14:textId="7B178083">
      <w:pPr>
        <w:keepNext/>
        <w:jc w:val="center"/>
      </w:pPr>
      <w:r>
        <w:rPr>
          <w:noProof/>
        </w:rPr>
        <w:drawing>
          <wp:inline distT="0" distB="0" distL="0" distR="0" wp14:anchorId="65D8E287" wp14:editId="2AAA3317">
            <wp:extent cx="4316095" cy="1103630"/>
            <wp:effectExtent l="0" t="0" r="825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6095" cy="1103630"/>
                    </a:xfrm>
                    <a:prstGeom prst="rect">
                      <a:avLst/>
                    </a:prstGeom>
                    <a:noFill/>
                  </pic:spPr>
                </pic:pic>
              </a:graphicData>
            </a:graphic>
          </wp:inline>
        </w:drawing>
      </w:r>
    </w:p>
    <w:p w:rsidRPr="00964C64" w:rsidR="00F3200B" w:rsidP="00F3200B" w:rsidRDefault="00F3200B" w14:paraId="2F14C13D" w14:textId="30308C5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proposed definition of Cat 2 LBT for LBT gap duration </w:t>
      </w:r>
      <w:r w:rsidR="006259CD">
        <w:t>of</w:t>
      </w:r>
      <w:r>
        <w:t xml:space="preserve"> 16 </w:t>
      </w:r>
      <w:r w:rsidRPr="00E97D78">
        <w:rPr>
          <w:rFonts w:ascii="Symbol" w:hAnsi="Symbol"/>
          <w:lang w:val="en-US"/>
        </w:rPr>
        <w:t></w:t>
      </w:r>
      <w:r w:rsidRPr="00E97D78">
        <w:rPr>
          <w:lang w:val="en-US"/>
        </w:rPr>
        <w:t>s</w:t>
      </w:r>
      <w:r>
        <w:rPr>
          <w:lang w:val="en-US"/>
        </w:rPr>
        <w:t>.</w:t>
      </w:r>
      <w:r>
        <w:t xml:space="preserve"> </w:t>
      </w:r>
    </w:p>
    <w:p w:rsidR="00E246E3" w:rsidP="7A7FCEC8" w:rsidRDefault="00E246E3" w14:paraId="4188934C" w14:textId="77777777">
      <w:pPr>
        <w:jc w:val="both"/>
        <w:rPr>
          <w:b/>
          <w:bCs/>
          <w:i/>
          <w:iCs/>
          <w:lang w:val="en-US"/>
        </w:rPr>
      </w:pPr>
    </w:p>
    <w:p w:rsidR="00E246E3" w:rsidP="7A7FCEC8" w:rsidRDefault="00EB759C" w14:paraId="3DE4DC39" w14:textId="2014302B">
      <w:pPr>
        <w:jc w:val="both"/>
        <w:rPr>
          <w:i/>
          <w:iCs/>
          <w:lang w:val="en-US"/>
        </w:rPr>
      </w:pPr>
      <w:r w:rsidRPr="00156070">
        <w:rPr>
          <w:b/>
          <w:bCs/>
          <w:i/>
          <w:iCs/>
          <w:lang w:val="en-US"/>
        </w:rPr>
        <w:t xml:space="preserve">Proposal </w:t>
      </w:r>
      <w:r w:rsidR="008D24F2">
        <w:rPr>
          <w:b/>
          <w:bCs/>
          <w:i/>
          <w:iCs/>
          <w:lang w:val="en-US"/>
        </w:rPr>
        <w:t>1</w:t>
      </w:r>
      <w:r w:rsidRPr="7A7FCEC8">
        <w:rPr>
          <w:i/>
          <w:iCs/>
          <w:lang w:val="en-US"/>
        </w:rPr>
        <w:t xml:space="preserve">: </w:t>
      </w:r>
      <w:r w:rsidR="00E246E3">
        <w:rPr>
          <w:i/>
          <w:iCs/>
          <w:lang w:val="en-US"/>
        </w:rPr>
        <w:t>Alt 2 from RAN1#97 is adopted as the definition for 16</w:t>
      </w:r>
      <w:r w:rsidRPr="00E246E3" w:rsidR="00E246E3">
        <w:rPr>
          <w:lang w:val="en-US"/>
        </w:rPr>
        <w:t xml:space="preserve"> </w:t>
      </w:r>
      <w:r w:rsidRPr="00E246E3" w:rsidR="00E246E3">
        <w:rPr>
          <w:i/>
          <w:lang w:val="en-US"/>
        </w:rPr>
        <w:t>µs</w:t>
      </w:r>
      <w:r w:rsidR="00E246E3">
        <w:rPr>
          <w:i/>
          <w:iCs/>
          <w:lang w:val="en-US"/>
        </w:rPr>
        <w:t xml:space="preserve"> LBT:</w:t>
      </w:r>
    </w:p>
    <w:p w:rsidRPr="00E246E3" w:rsidR="00E246E3" w:rsidP="00E246E3" w:rsidRDefault="00E246E3" w14:paraId="2ABA3F7A" w14:textId="77777777">
      <w:pPr>
        <w:numPr>
          <w:ilvl w:val="0"/>
          <w:numId w:val="55"/>
        </w:numPr>
        <w:jc w:val="both"/>
        <w:rPr>
          <w:i/>
          <w:sz w:val="16"/>
          <w:lang w:val="en-US" w:eastAsia="zh-CN"/>
        </w:rPr>
      </w:pPr>
      <w:r w:rsidRPr="00E246E3">
        <w:rPr>
          <w:i/>
          <w:sz w:val="16"/>
          <w:lang w:val="en-US" w:eastAsia="zh-CN"/>
        </w:rPr>
        <w:t xml:space="preserve">The 16us measurement period is split into two slots with the first slot having a duration 7us and second slot having a duration of 9us. </w:t>
      </w:r>
    </w:p>
    <w:p w:rsidR="00E246E3" w:rsidP="00E246E3" w:rsidRDefault="00E246E3" w14:paraId="4621F13A" w14:textId="07BA9A65">
      <w:pPr>
        <w:numPr>
          <w:ilvl w:val="1"/>
          <w:numId w:val="55"/>
        </w:numPr>
        <w:jc w:val="both"/>
        <w:rPr>
          <w:i/>
          <w:sz w:val="16"/>
          <w:lang w:val="en-US" w:eastAsia="zh-CN"/>
        </w:rPr>
      </w:pPr>
      <w:r w:rsidRPr="00E246E3">
        <w:rPr>
          <w:i/>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Pr="00351BF2" w:rsidR="00FC0D28" w:rsidP="00FC0D28" w:rsidRDefault="00FC0D28" w14:paraId="6A54EFD4" w14:textId="45BBE667">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r>
      <w:r w:rsidRPr="00FC0D28">
        <w:rPr>
          <w:color w:val="000000"/>
          <w:lang w:val="en-US" w:eastAsia="zh-CN"/>
        </w:rPr>
        <w:t>Signaling support for LBT type/priority indication</w:t>
      </w:r>
    </w:p>
    <w:p w:rsidR="00CE7E00" w:rsidP="00CE7E00" w:rsidRDefault="00CE7E00" w14:paraId="493D6522" w14:textId="77777777">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gNB.A few different cases can be identified:</w:t>
      </w:r>
    </w:p>
    <w:p w:rsidR="00CE7E00" w:rsidP="00CE7E00" w:rsidRDefault="00CE7E00" w14:paraId="535D96E7" w14:textId="77777777">
      <w:pPr>
        <w:jc w:val="both"/>
        <w:rPr>
          <w:lang w:val="en-US"/>
        </w:rPr>
      </w:pPr>
      <w:r>
        <w:rPr>
          <w:lang w:val="en-US"/>
        </w:rPr>
        <w:t>Scheduled UL transmissions:</w:t>
      </w:r>
    </w:p>
    <w:p w:rsidR="00CE7E00" w:rsidP="00CE7E00" w:rsidRDefault="00CE7E00" w14:paraId="4872F5AF" w14:textId="77777777">
      <w:pPr>
        <w:jc w:val="both"/>
        <w:rPr>
          <w:lang w:val="en-US"/>
        </w:rPr>
      </w:pPr>
      <w:r>
        <w:rPr>
          <w:lang w:val="en-US"/>
        </w:rPr>
        <w:t>For a PUSCH transmission scheduled within a shared COT, it is natural to including in to the UL grant an indication of the information necessary for the UE to perform LBT. in LTE LAA the following fields are present in the UL grant:</w:t>
      </w:r>
    </w:p>
    <w:p w:rsidRPr="00276245" w:rsidR="00CE7E00" w:rsidP="00CE7E00" w:rsidRDefault="00CE7E00" w14:paraId="7D480546" w14:textId="77777777">
      <w:pPr>
        <w:pStyle w:val="ListParagraph"/>
        <w:numPr>
          <w:ilvl w:val="0"/>
          <w:numId w:val="55"/>
        </w:numPr>
        <w:jc w:val="both"/>
        <w:rPr>
          <w:sz w:val="20"/>
          <w:lang w:val="en-US"/>
        </w:rPr>
      </w:pPr>
      <w:r w:rsidRPr="00276245">
        <w:rPr>
          <w:sz w:val="20"/>
          <w:lang w:val="en-US"/>
        </w:rPr>
        <w:t>Channel Access Priority Class (2 bit)</w:t>
      </w:r>
    </w:p>
    <w:p w:rsidRPr="00276245" w:rsidR="00CE7E00" w:rsidP="00CE7E00" w:rsidRDefault="00CE7E00" w14:paraId="4EFF524E" w14:textId="77777777">
      <w:pPr>
        <w:pStyle w:val="ListParagraph"/>
        <w:numPr>
          <w:ilvl w:val="0"/>
          <w:numId w:val="55"/>
        </w:numPr>
        <w:jc w:val="both"/>
        <w:rPr>
          <w:sz w:val="20"/>
          <w:lang w:val="en-US"/>
        </w:rPr>
      </w:pPr>
      <w:r w:rsidRPr="00276245">
        <w:rPr>
          <w:sz w:val="20"/>
          <w:lang w:val="en-US"/>
        </w:rPr>
        <w:t>Channel Access type (1 bit)</w:t>
      </w:r>
      <w:r>
        <w:rPr>
          <w:sz w:val="20"/>
          <w:lang w:val="en-US"/>
        </w:rPr>
        <w:t xml:space="preserve"> </w:t>
      </w:r>
    </w:p>
    <w:p w:rsidRPr="00D75090" w:rsidR="00CE7E00" w:rsidP="00CE7E00" w:rsidRDefault="00CE7E00" w14:paraId="34054830" w14:textId="77777777">
      <w:pPr>
        <w:pStyle w:val="ListParagraph"/>
        <w:numPr>
          <w:ilvl w:val="0"/>
          <w:numId w:val="55"/>
        </w:numPr>
        <w:jc w:val="both"/>
        <w:rPr>
          <w:lang w:val="en-US"/>
        </w:rPr>
      </w:pPr>
      <w:r w:rsidRPr="00276245">
        <w:rPr>
          <w:sz w:val="20"/>
          <w:lang w:val="en-US"/>
        </w:rPr>
        <w:t>PUSCH starting position (2bit</w:t>
      </w:r>
      <w:r>
        <w:rPr>
          <w:lang w:val="en-US"/>
        </w:rPr>
        <w:t>)</w:t>
      </w:r>
    </w:p>
    <w:p w:rsidR="00CE7E00" w:rsidP="00CE7E00" w:rsidRDefault="00CE7E00" w14:paraId="49AF28B6" w14:textId="77777777">
      <w:pPr>
        <w:jc w:val="both"/>
        <w:rPr>
          <w:lang w:val="en-US"/>
        </w:rPr>
      </w:pPr>
    </w:p>
    <w:p w:rsidR="00CE7E00" w:rsidP="00CE7E00" w:rsidRDefault="00CE7E00" w14:paraId="5FB9AEB3" w14:textId="77777777">
      <w:pPr>
        <w:jc w:val="both"/>
        <w:rPr>
          <w:lang w:val="en-US"/>
        </w:rPr>
      </w:pPr>
      <w:r>
        <w:rPr>
          <w:lang w:val="en-US"/>
        </w:rPr>
        <w:t>We see that similar information is also necessary in the case of NR-U, and should be included into each UL grant. It may be further discussed exactly how to signal e.g. the PUSCH starting position for the UE, once more details of the possible PUSCH starting positions are clear.</w:t>
      </w:r>
    </w:p>
    <w:p w:rsidR="00CE7E00" w:rsidP="00CE7E00" w:rsidRDefault="00CE7E00" w14:paraId="716FE809" w14:textId="77777777">
      <w:pPr>
        <w:jc w:val="both"/>
        <w:rPr>
          <w:i/>
          <w:iCs/>
          <w:lang w:val="en-US"/>
        </w:rPr>
      </w:pPr>
      <w:r w:rsidRPr="00670F97">
        <w:rPr>
          <w:b/>
          <w:bCs/>
          <w:i/>
          <w:iCs/>
          <w:lang w:val="en-US"/>
        </w:rPr>
        <w:lastRenderedPageBreak/>
        <w:t>Proposal</w:t>
      </w:r>
      <w:r w:rsidRPr="00156070">
        <w:rPr>
          <w:b/>
          <w:bCs/>
          <w:i/>
          <w:iCs/>
          <w:lang w:val="en-US"/>
        </w:rPr>
        <w:t xml:space="preserve"> </w:t>
      </w:r>
      <w:r>
        <w:rPr>
          <w:b/>
          <w:bCs/>
          <w:i/>
          <w:iCs/>
          <w:lang w:val="en-US"/>
        </w:rPr>
        <w:t>2</w:t>
      </w:r>
      <w:r w:rsidRPr="7A7FCEC8">
        <w:rPr>
          <w:i/>
          <w:iCs/>
          <w:lang w:val="en-US"/>
        </w:rPr>
        <w:t>:</w:t>
      </w:r>
      <w:r>
        <w:rPr>
          <w:i/>
          <w:iCs/>
          <w:lang w:val="en-US"/>
        </w:rPr>
        <w:t xml:space="preserve"> UL grant includes an indication of at least:</w:t>
      </w:r>
    </w:p>
    <w:p w:rsidRPr="00276245" w:rsidR="00CE7E00" w:rsidP="00CE7E00" w:rsidRDefault="00CE7E00" w14:paraId="6D258765" w14:textId="77777777">
      <w:pPr>
        <w:pStyle w:val="ListParagraph"/>
        <w:numPr>
          <w:ilvl w:val="0"/>
          <w:numId w:val="55"/>
        </w:numPr>
        <w:jc w:val="both"/>
        <w:rPr>
          <w:i/>
          <w:sz w:val="20"/>
          <w:lang w:val="en-US"/>
        </w:rPr>
      </w:pPr>
      <w:r w:rsidRPr="00276245">
        <w:rPr>
          <w:i/>
          <w:sz w:val="20"/>
          <w:lang w:val="en-US"/>
        </w:rPr>
        <w:t>Channel Access Priority Class</w:t>
      </w:r>
    </w:p>
    <w:p w:rsidRPr="00276245" w:rsidR="00CE7E00" w:rsidP="00CE7E00" w:rsidRDefault="00CE7E00" w14:paraId="53C81DB5" w14:textId="77777777">
      <w:pPr>
        <w:pStyle w:val="ListParagraph"/>
        <w:numPr>
          <w:ilvl w:val="0"/>
          <w:numId w:val="55"/>
        </w:numPr>
        <w:jc w:val="both"/>
        <w:rPr>
          <w:i/>
          <w:sz w:val="20"/>
          <w:lang w:val="en-US"/>
        </w:rPr>
      </w:pPr>
      <w:r w:rsidRPr="00276245">
        <w:rPr>
          <w:i/>
          <w:sz w:val="20"/>
          <w:lang w:val="en-US"/>
        </w:rPr>
        <w:t xml:space="preserve">Channel Access type </w:t>
      </w:r>
    </w:p>
    <w:p w:rsidRPr="00276245" w:rsidR="00CE7E00" w:rsidP="00CE7E00" w:rsidRDefault="00CE7E00" w14:paraId="3F2897DF" w14:textId="77777777">
      <w:pPr>
        <w:pStyle w:val="ListParagraph"/>
        <w:numPr>
          <w:ilvl w:val="0"/>
          <w:numId w:val="55"/>
        </w:numPr>
        <w:jc w:val="both"/>
        <w:rPr>
          <w:i/>
          <w:lang w:val="en-US"/>
        </w:rPr>
      </w:pPr>
      <w:r w:rsidRPr="00276245">
        <w:rPr>
          <w:i/>
          <w:sz w:val="20"/>
          <w:lang w:val="en-US"/>
        </w:rPr>
        <w:t>PUSCH starting position</w:t>
      </w:r>
    </w:p>
    <w:p w:rsidR="00CE7E00" w:rsidP="00CE7E00" w:rsidRDefault="00CE7E00" w14:paraId="13572E2A" w14:textId="77777777">
      <w:pPr>
        <w:ind w:firstLine="284"/>
        <w:jc w:val="both"/>
        <w:rPr>
          <w:lang w:val="en-US"/>
        </w:rPr>
      </w:pPr>
      <w:r>
        <w:rPr>
          <w:i/>
          <w:iCs/>
          <w:lang w:val="en-US"/>
        </w:rPr>
        <w:t xml:space="preserve">FFS: details </w:t>
      </w:r>
    </w:p>
    <w:p w:rsidR="00CE7E00" w:rsidP="00CE7E00" w:rsidRDefault="00CE7E00" w14:paraId="1292C72B" w14:textId="48EA2F32">
      <w:pPr>
        <w:jc w:val="both"/>
        <w:rPr>
          <w:lang w:val="en-US"/>
        </w:rPr>
      </w:pPr>
      <w:r>
        <w:rPr>
          <w:lang w:val="en-US"/>
        </w:rPr>
        <w:t xml:space="preserve">In addition to PUSCH, one needs to also consider UL transmissions that are not scheduled with an UL grant. Such transmissions include e.g. PUCCH, PRACH, SRS and to some extent also CG PUSCH. When these signals or channels are transmitted within a shared gNB COT, the UE needs to be informed of the type of LBT applicable, and in case of CG-PUSCH, potentially also about the CAPC the gNB assumes. In LTE LAA, common </w:t>
      </w:r>
      <w:r w:rsidR="00C12707">
        <w:rPr>
          <w:lang w:val="en-US"/>
        </w:rPr>
        <w:t>DCI (PDCCH scrambled with CC-RNTI) is used for conveying cell-common information applicable for all UEs, such as wh</w:t>
      </w:r>
      <w:r w:rsidR="00B0437E">
        <w:rPr>
          <w:lang w:val="en-US"/>
        </w:rPr>
        <w:t>e</w:t>
      </w:r>
      <w:r w:rsidR="00C12707">
        <w:rPr>
          <w:lang w:val="en-US"/>
        </w:rPr>
        <w:t>ther AUL transmission are allowed within a</w:t>
      </w:r>
      <w:r w:rsidR="00704015">
        <w:rPr>
          <w:lang w:val="en-US"/>
        </w:rPr>
        <w:t>n</w:t>
      </w:r>
      <w:r w:rsidR="00C12707">
        <w:rPr>
          <w:lang w:val="en-US"/>
        </w:rPr>
        <w:t xml:space="preserve"> eNodeB COT. Similarly</w:t>
      </w:r>
      <w:r w:rsidR="00B0437E">
        <w:rPr>
          <w:lang w:val="en-US"/>
        </w:rPr>
        <w:t>,</w:t>
      </w:r>
      <w:r w:rsidR="00C12707">
        <w:rPr>
          <w:lang w:val="en-US"/>
        </w:rPr>
        <w:t xml:space="preserve"> in NR-U GC-PDCCH could be utilized for conveying necessary information. Additionally, it PUCCH related information may potentially be conveyed with a DL assignment too, to avoid situations where erroneous reception of GC-PDCH prevents a UE from transmitting HARQ feedback.</w:t>
      </w:r>
    </w:p>
    <w:p w:rsidR="00C12707" w:rsidP="00CE7E00" w:rsidRDefault="00C12707" w14:paraId="1F8DF61B" w14:textId="2FDED481">
      <w:pPr>
        <w:jc w:val="both"/>
        <w:rPr>
          <w:lang w:val="en-US"/>
        </w:rPr>
      </w:pPr>
      <w:r w:rsidRPr="00670F97">
        <w:rPr>
          <w:b/>
          <w:bCs/>
          <w:i/>
          <w:iCs/>
          <w:lang w:val="en-US"/>
        </w:rPr>
        <w:t>Proposal</w:t>
      </w:r>
      <w:r w:rsidRPr="00156070">
        <w:rPr>
          <w:b/>
          <w:bCs/>
          <w:i/>
          <w:iCs/>
          <w:lang w:val="en-US"/>
        </w:rPr>
        <w:t xml:space="preserve"> </w:t>
      </w:r>
      <w:r>
        <w:rPr>
          <w:b/>
          <w:bCs/>
          <w:i/>
          <w:iCs/>
          <w:lang w:val="en-US"/>
        </w:rPr>
        <w:t>3</w:t>
      </w:r>
      <w:r w:rsidRPr="7A7FCEC8">
        <w:rPr>
          <w:i/>
          <w:iCs/>
          <w:lang w:val="en-US"/>
        </w:rPr>
        <w:t>:</w:t>
      </w:r>
      <w:r>
        <w:rPr>
          <w:i/>
          <w:iCs/>
          <w:lang w:val="en-US"/>
        </w:rPr>
        <w:t xml:space="preserve"> LBT related information for transmissions other than PUSCH can be conveyed via GC-PDCCH and possibly also DL assignments.</w:t>
      </w:r>
    </w:p>
    <w:p w:rsidRPr="00351BF2" w:rsidR="00CB6E47" w:rsidP="00CB6E47" w:rsidRDefault="00CB6E47" w14:paraId="64B0A7BB" w14:textId="2ECD561C">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rsidRPr="00964C64" w:rsidR="00CB6E47" w:rsidP="00CB6E47" w:rsidRDefault="00CB6E47" w14:paraId="33D27214" w14:textId="1B0997E3">
      <w:pPr>
        <w:spacing w:after="120" w:afterLines="50"/>
        <w:jc w:val="both"/>
        <w:rPr>
          <w:lang w:val="en-US" w:eastAsia="zh-CN"/>
        </w:rPr>
      </w:pPr>
      <w:r w:rsidRPr="00FD157D">
        <w:rPr>
          <w:lang w:val="en-US"/>
        </w:rPr>
        <w:t xml:space="preserve">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 </w:t>
      </w:r>
      <w:r>
        <w:rPr>
          <w:lang w:val="en-US"/>
        </w:rPr>
        <w:t>In the following we consider related aspects.</w:t>
      </w:r>
    </w:p>
    <w:p w:rsidR="00CB6E47" w:rsidP="00CB6E47" w:rsidRDefault="00CB6E47" w14:paraId="2B6F45A8" w14:textId="77777777">
      <w:pPr>
        <w:jc w:val="both"/>
        <w:rPr>
          <w:b/>
          <w:bCs/>
          <w:sz w:val="22"/>
          <w:szCs w:val="22"/>
          <w:u w:val="single"/>
          <w:lang w:val="en-US" w:eastAsia="zh-CN"/>
        </w:rPr>
      </w:pPr>
      <w:r w:rsidRPr="00951C4C">
        <w:rPr>
          <w:b/>
          <w:bCs/>
          <w:sz w:val="22"/>
          <w:szCs w:val="22"/>
          <w:u w:val="single"/>
          <w:lang w:val="en-US" w:eastAsia="zh-CN"/>
        </w:rPr>
        <w:t>Consideration of reference slot</w:t>
      </w:r>
    </w:p>
    <w:p w:rsidRPr="00964C64" w:rsidR="00CB6E47" w:rsidP="00CB6E47" w:rsidRDefault="00CB6E47" w14:paraId="28EABD8A" w14:textId="77777777">
      <w:pPr>
        <w:spacing w:after="120" w:afterLines="50"/>
        <w:jc w:val="both"/>
        <w:rPr>
          <w:lang w:val="en-US" w:eastAsia="zh-CN"/>
        </w:rPr>
      </w:pPr>
      <w:r w:rsidRPr="00964C64">
        <w:rPr>
          <w:lang w:val="en-US" w:eastAsia="zh-CN"/>
        </w:rPr>
        <w:t>In LTE-LAA, CWS update for DL/UL is based on the ACK/NACK feedback of TB(s) in reference subframe(s)</w:t>
      </w:r>
      <w:r>
        <w:rPr>
          <w:lang w:val="en-US" w:eastAsia="zh-CN"/>
        </w:rPr>
        <w:t>.</w:t>
      </w:r>
      <w:r w:rsidRPr="00964C64">
        <w:rPr>
          <w:lang w:val="en-US" w:eastAsia="zh-CN"/>
        </w:rPr>
        <w:t xml:space="preserve"> </w:t>
      </w:r>
      <w:r>
        <w:rPr>
          <w:lang w:val="en-US" w:eastAsia="zh-CN"/>
        </w:rPr>
        <w:t xml:space="preserve">Similar mechanism </w:t>
      </w:r>
      <w:r w:rsidRPr="00964C64">
        <w:rPr>
          <w:lang w:val="en-US" w:eastAsia="zh-CN"/>
        </w:rPr>
        <w:t xml:space="preserve">should be defined </w:t>
      </w:r>
      <w:r>
        <w:rPr>
          <w:lang w:val="en-US" w:eastAsia="zh-CN"/>
        </w:rPr>
        <w:t>for</w:t>
      </w:r>
      <w:r w:rsidRPr="00964C64">
        <w:rPr>
          <w:lang w:val="en-US" w:eastAsia="zh-CN"/>
        </w:rPr>
        <w:t xml:space="preserve"> NR-U </w:t>
      </w:r>
      <w:r>
        <w:rPr>
          <w:lang w:val="en-US" w:eastAsia="zh-CN"/>
        </w:rPr>
        <w:t>as well.</w:t>
      </w:r>
    </w:p>
    <w:p w:rsidR="00CB6E47" w:rsidP="00CB6E47" w:rsidRDefault="00CB6E47" w14:paraId="5076121A" w14:textId="77777777">
      <w:pPr>
        <w:spacing w:after="120" w:afterLines="50"/>
        <w:jc w:val="both"/>
        <w:rPr>
          <w:lang w:val="en-US"/>
        </w:rPr>
      </w:pPr>
      <w:r w:rsidRPr="00964C64">
        <w:rPr>
          <w:lang w:val="en-US" w:eastAsia="zh-CN"/>
        </w:rPr>
        <w:t xml:space="preserve">In LAA DL, the reference subframe for CWS update is </w:t>
      </w:r>
      <w:r w:rsidRPr="00964C64">
        <w:rPr>
          <w:lang w:val="en-US"/>
        </w:rPr>
        <w:t xml:space="preserve">the starting subframe of the most recent </w:t>
      </w:r>
      <w:r>
        <w:rPr>
          <w:lang w:val="en-US"/>
        </w:rPr>
        <w:t xml:space="preserve">eNB </w:t>
      </w:r>
      <w:r w:rsidRPr="00964C64">
        <w:rPr>
          <w:lang w:val="en-US" w:eastAsia="x-none"/>
        </w:rPr>
        <w:t>transmission on the carrier</w:t>
      </w:r>
      <w:r w:rsidRPr="00964C64">
        <w:rPr>
          <w:lang w:val="en-US"/>
        </w:rPr>
        <w:t xml:space="preserve">, for which at least some HARQ-ACK feedback is expected to be available. In LAA UL, the reference subframe is the first subframe or first two subframes (when the first subframe is a partial subframe) of a UL burst before n-3, where n is the </w:t>
      </w:r>
      <w:r>
        <w:rPr>
          <w:lang w:val="en-US"/>
        </w:rPr>
        <w:t xml:space="preserve">subframe in which the </w:t>
      </w:r>
      <w:r w:rsidRPr="00964C64">
        <w:rPr>
          <w:lang w:val="en-US"/>
        </w:rPr>
        <w:t xml:space="preserve">UE receives an UL grant or </w:t>
      </w:r>
      <w:r w:rsidRPr="00FD157D">
        <w:rPr>
          <w:lang w:val="en-US"/>
        </w:rPr>
        <w:t>AUL-DFI.</w:t>
      </w:r>
    </w:p>
    <w:p w:rsidR="00CB6E47" w:rsidP="00CB6E47" w:rsidRDefault="00CB6E47" w14:paraId="5CA14769" w14:textId="0D6A324F">
      <w:pPr>
        <w:spacing w:after="120" w:afterLines="50"/>
        <w:jc w:val="both"/>
        <w:rPr>
          <w:lang w:val="en-US"/>
        </w:rPr>
      </w:pPr>
      <w:r>
        <w:rPr>
          <w:lang w:val="en-US"/>
        </w:rPr>
        <w:t>Although</w:t>
      </w:r>
      <w:r>
        <w:rPr>
          <w:rFonts w:hint="eastAsia"/>
          <w:lang w:val="en-US"/>
        </w:rPr>
        <w:t xml:space="preserve"> we </w:t>
      </w:r>
      <w:r>
        <w:rPr>
          <w:lang w:val="en-US"/>
        </w:rPr>
        <w:t>sh</w:t>
      </w:r>
      <w:r>
        <w:rPr>
          <w:rFonts w:hint="eastAsia"/>
          <w:lang w:val="en-US"/>
        </w:rPr>
        <w:t xml:space="preserve">ould follow the same design principle </w:t>
      </w:r>
      <w:r>
        <w:rPr>
          <w:lang w:val="en-US"/>
        </w:rPr>
        <w:t xml:space="preserve">in LAA/eLAA/feLAA as much as possible </w:t>
      </w:r>
      <w:r>
        <w:rPr>
          <w:rFonts w:hint="eastAsia"/>
          <w:lang w:val="en-US"/>
        </w:rPr>
        <w:t>for reference subframe determination in NR-U</w:t>
      </w:r>
      <w:r>
        <w:rPr>
          <w:lang w:val="en-US"/>
        </w:rPr>
        <w:t>, at least two new aspects need to be considered</w:t>
      </w:r>
      <w:r w:rsidR="00444B5D">
        <w:rPr>
          <w:lang w:val="en-US"/>
        </w:rPr>
        <w:t>, namely the processing times and the slot structure.</w:t>
      </w:r>
    </w:p>
    <w:p w:rsidR="00444B5D" w:rsidP="00444B5D" w:rsidRDefault="00444B5D" w14:paraId="2590117D" w14:textId="612E412B">
      <w:pPr>
        <w:spacing w:after="120" w:afterLines="50"/>
        <w:jc w:val="both"/>
        <w:rPr>
          <w:lang w:val="en-US"/>
        </w:rPr>
      </w:pPr>
      <w:r w:rsidRPr="00444B5D">
        <w:rPr>
          <w:lang w:val="en-US"/>
        </w:rPr>
        <w:t xml:space="preserve">In NR, the </w:t>
      </w:r>
      <w:r>
        <w:rPr>
          <w:lang w:val="en-US"/>
        </w:rPr>
        <w:t>UEs p</w:t>
      </w:r>
      <w:r w:rsidRPr="00444B5D">
        <w:rPr>
          <w:lang w:val="en-US"/>
        </w:rPr>
        <w:t xml:space="preserve">rocessing time </w:t>
      </w:r>
      <w:r>
        <w:rPr>
          <w:lang w:val="en-US"/>
        </w:rPr>
        <w:t xml:space="preserve">between a reception of DL assignment and the transmission of the corresponding UL grant, as well as gNBs processing time for decoding a UL data packet are </w:t>
      </w:r>
      <w:r w:rsidRPr="00444B5D">
        <w:rPr>
          <w:lang w:val="en-US"/>
        </w:rPr>
        <w:t>much smaller than in LTE. Therefore, the CWS adjustment minimum timing assumption of n-3 should be revisited.</w:t>
      </w:r>
      <w:r>
        <w:rPr>
          <w:lang w:val="en-US"/>
        </w:rPr>
        <w:t xml:space="preserve"> Given that the processing timeline in NRU allows for HARQ feedback much faster than that of LTE LAA, we no longer see a need to condition the CWS update on the availability of HARQ feedback. Instead, CWS update can simply rely on the correct reception of data at the start of the latest DL or UL burst. This would significantly simplify the specifications, as e.g. UE capability or numerology specific exception could be avoided. Furthermore, this behavior would also be aligned with that of Wi-Fi.</w:t>
      </w:r>
    </w:p>
    <w:p w:rsidRPr="00BD6570" w:rsidR="00CB6E47" w:rsidP="00444B5D" w:rsidRDefault="00444B5D" w14:paraId="7928A4EC" w14:textId="7DEFE451">
      <w:pPr>
        <w:spacing w:after="120" w:afterLines="50"/>
        <w:jc w:val="both"/>
        <w:rPr>
          <w:lang w:val="en-US"/>
        </w:rPr>
      </w:pPr>
      <w:r>
        <w:rPr>
          <w:lang w:val="en-US"/>
        </w:rPr>
        <w:t xml:space="preserve">A related question is </w:t>
      </w:r>
      <w:r w:rsidR="00CA0662">
        <w:rPr>
          <w:lang w:val="en-US"/>
        </w:rPr>
        <w:t xml:space="preserve">exactly </w:t>
      </w:r>
      <w:r w:rsidR="000D17C0">
        <w:rPr>
          <w:lang w:val="en-US"/>
        </w:rPr>
        <w:t xml:space="preserve">how to define the reference burst. </w:t>
      </w:r>
      <w:r w:rsidR="00CB6E47">
        <w:rPr>
          <w:rFonts w:hint="eastAsia"/>
          <w:lang w:val="en-US"/>
        </w:rPr>
        <w:t>Flexible start</w:t>
      </w:r>
      <w:r w:rsidR="00CB6E47">
        <w:rPr>
          <w:lang w:val="en-US"/>
        </w:rPr>
        <w:t xml:space="preserve">ing position </w:t>
      </w:r>
      <w:r w:rsidR="000D17C0">
        <w:rPr>
          <w:lang w:val="en-US"/>
        </w:rPr>
        <w:t>for data transmission are</w:t>
      </w:r>
      <w:r w:rsidR="00CB6E47">
        <w:rPr>
          <w:lang w:val="en-US"/>
        </w:rPr>
        <w:t xml:space="preserve"> currently being discussed for both DL and UL to increase the transmission opportunities for a DL/UL transmission burst. Furthermore, two potential ways could be used to support multiple starting positions within a slot: 1. Mini-slot (Type B mapping) based approach; 2. Puncturing based approach. In case of mini-slot (or any rate-matching based) approach, there may be more than one ACK/NACK corresponding to multiple TBs in a slot. How to take multiple ACK/NACKs into account in CWS adjustment should be considered. In the case of puncturing based approach, a TB in a slot may be punctured. Hence, when a part of a TB is punctured, a TB-level NACK can often be. However, this NACK does not reflect accurately the contention situation on the channel, which is the original intention of CWS adjustment. Therefore, in both aforementioned cases some changes will be required to CWS maintenance procedure.  </w:t>
      </w:r>
    </w:p>
    <w:p w:rsidR="00444B5D" w:rsidP="00CB6E47" w:rsidRDefault="00630B10" w14:paraId="13E46B89" w14:textId="2EB0E94D">
      <w:pPr>
        <w:spacing w:after="120" w:afterLines="50"/>
        <w:jc w:val="both"/>
        <w:rPr>
          <w:lang w:val="en-US" w:eastAsia="zh-CN"/>
        </w:rPr>
      </w:pPr>
      <w:r>
        <w:rPr>
          <w:lang w:val="en-US" w:eastAsia="zh-CN"/>
        </w:rPr>
        <w:t xml:space="preserve">To accommodate either of the above two cases, we see that a simple definition for a reference burst is as follows: reference burst </w:t>
      </w:r>
      <w:r w:rsidR="00D14D12">
        <w:rPr>
          <w:lang w:val="en-US" w:eastAsia="zh-CN"/>
        </w:rPr>
        <w:t xml:space="preserve">for CWS adjustment </w:t>
      </w:r>
      <w:r>
        <w:rPr>
          <w:lang w:val="en-US" w:eastAsia="zh-CN"/>
        </w:rPr>
        <w:t>includes the first full slot</w:t>
      </w:r>
      <w:r w:rsidR="00D14D12">
        <w:rPr>
          <w:lang w:val="en-US" w:eastAsia="zh-CN"/>
        </w:rPr>
        <w:t xml:space="preserve"> as well as a possible preceding partial slot of the most recent DL or UL burst.  </w:t>
      </w:r>
    </w:p>
    <w:p w:rsidRPr="00A85364" w:rsidR="00A85364" w:rsidP="00A85364" w:rsidRDefault="00D14D12" w14:paraId="37FE16DF" w14:textId="7F03F6CA">
      <w:pPr>
        <w:spacing w:after="120" w:afterLines="50"/>
        <w:jc w:val="both"/>
        <w:rPr>
          <w:i/>
          <w:lang w:val="en-US" w:eastAsia="zh-CN"/>
        </w:rPr>
      </w:pPr>
      <w:r>
        <w:rPr>
          <w:b/>
          <w:i/>
          <w:lang w:val="en-US"/>
        </w:rPr>
        <w:t xml:space="preserve">Proposal </w:t>
      </w:r>
      <w:r w:rsidR="004B1908">
        <w:rPr>
          <w:b/>
          <w:i/>
          <w:lang w:val="en-US"/>
        </w:rPr>
        <w:t>4</w:t>
      </w:r>
      <w:r>
        <w:rPr>
          <w:b/>
          <w:i/>
          <w:lang w:val="en-US"/>
        </w:rPr>
        <w:t>:</w:t>
      </w:r>
      <w:r w:rsidR="00A85364">
        <w:rPr>
          <w:b/>
          <w:i/>
          <w:lang w:val="en-US"/>
        </w:rPr>
        <w:t xml:space="preserve"> </w:t>
      </w:r>
      <w:r w:rsidR="00A85364">
        <w:rPr>
          <w:i/>
          <w:lang w:val="en-US"/>
        </w:rPr>
        <w:t xml:space="preserve">Reference burst is defined as </w:t>
      </w:r>
      <w:r w:rsidRPr="00A85364" w:rsidR="00A85364">
        <w:rPr>
          <w:i/>
          <w:lang w:val="en-US"/>
        </w:rPr>
        <w:t xml:space="preserve">the </w:t>
      </w:r>
      <w:r w:rsidRPr="00A85364" w:rsidR="00A85364">
        <w:rPr>
          <w:i/>
          <w:lang w:val="en-US" w:eastAsia="zh-CN"/>
        </w:rPr>
        <w:t>first full slot as well as a possible preceding partial slot of the most recent DL or UL burst</w:t>
      </w:r>
      <w:r w:rsidR="00576A6A">
        <w:rPr>
          <w:i/>
          <w:lang w:val="en-US" w:eastAsia="zh-CN"/>
        </w:rPr>
        <w:t xml:space="preserve">, </w:t>
      </w:r>
      <w:r w:rsidR="00576A6A">
        <w:rPr>
          <w:i/>
          <w:lang w:val="en-US"/>
        </w:rPr>
        <w:t>irrespective of availability of HARQ feedback</w:t>
      </w:r>
      <w:r w:rsidRPr="00A85364" w:rsidR="00A85364">
        <w:rPr>
          <w:i/>
          <w:lang w:val="en-US" w:eastAsia="zh-CN"/>
        </w:rPr>
        <w:t xml:space="preserve">.  </w:t>
      </w:r>
    </w:p>
    <w:p w:rsidR="00951317" w:rsidP="00CB6E47" w:rsidRDefault="00951317" w14:paraId="24E25D23" w14:textId="77777777">
      <w:pPr>
        <w:spacing w:after="120" w:afterLines="50"/>
        <w:jc w:val="both"/>
        <w:rPr>
          <w:i/>
          <w:lang w:val="en-US"/>
        </w:rPr>
      </w:pPr>
    </w:p>
    <w:p w:rsidR="00D14D12" w:rsidP="00CB6E47" w:rsidRDefault="00D14D12" w14:paraId="162C0724" w14:textId="474B0A99">
      <w:pPr>
        <w:spacing w:after="120" w:afterLines="50"/>
        <w:jc w:val="both"/>
        <w:rPr>
          <w:lang w:val="en-US"/>
        </w:rPr>
      </w:pPr>
      <w:r>
        <w:rPr>
          <w:lang w:val="en-US"/>
        </w:rPr>
        <w:lastRenderedPageBreak/>
        <w:t xml:space="preserve">One further question is the criterion for determining whether there has been a collision on the reference resources. For LTE LAA, the following definition has been used [37.213]. </w:t>
      </w:r>
    </w:p>
    <w:p w:rsidR="00D14D12" w:rsidP="0051416A" w:rsidRDefault="00D14D12" w14:paraId="2B934F63" w14:textId="32C446BE">
      <w:pPr>
        <w:spacing w:after="120" w:afterLines="50"/>
        <w:ind w:left="284"/>
        <w:jc w:val="both"/>
        <w:rPr>
          <w:lang w:val="en-US"/>
        </w:rPr>
      </w:pPr>
      <w:r>
        <w:rPr>
          <w:lang w:val="en-US"/>
        </w:rPr>
        <w:t>DL / eNodeB:</w:t>
      </w:r>
    </w:p>
    <w:p w:rsidRPr="006C7073" w:rsidR="00D14D12" w:rsidP="0051416A" w:rsidRDefault="00D14D12" w14:paraId="6DEAA70B" w14:textId="3DEAB1E5">
      <w:pPr>
        <w:pStyle w:val="B1"/>
        <w:ind w:firstLine="0"/>
        <w:rPr>
          <w:i/>
          <w:color w:val="000000" w:themeColor="text1"/>
          <w:sz w:val="18"/>
          <w:lang w:val="en-US"/>
        </w:rPr>
      </w:pPr>
      <w:r w:rsidRPr="006C7073">
        <w:rPr>
          <w:i/>
          <w:color w:val="000000" w:themeColor="text1"/>
          <w:sz w:val="18"/>
        </w:rPr>
        <w:t>“…</w:t>
      </w:r>
      <w:r w:rsidRPr="006C7073">
        <w:rPr>
          <w:i/>
          <w:color w:val="000000" w:themeColor="text1"/>
          <w:sz w:val="18"/>
        </w:rPr>
        <w:tab/>
      </w:r>
      <w:r w:rsidRPr="00D14D12">
        <w:t xml:space="preserve">if at least </w:t>
      </w:r>
      <w:r w:rsidRPr="00D14D12">
        <w:rPr>
          <w:rFonts w:eastAsia="Times New Roman"/>
          <w:position w:val="-6"/>
        </w:rPr>
        <w:object w:dxaOrig="930" w:dyaOrig="285" w14:anchorId="76E0ADA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6.9pt;height:14.25pt" o:ole="" type="#_x0000_t75">
            <v:imagedata o:title="" r:id="rId16"/>
          </v:shape>
          <o:OLEObject Type="Embed" ProgID="Equation.3" ShapeID="_x0000_i1025" DrawAspect="Content" ObjectID="_1627457910" r:id="rId17"/>
        </w:object>
      </w:r>
      <w:r w:rsidRPr="00D14D12">
        <w:t xml:space="preserve"> of HARQ-ACK values corresponding to PDSCH transmission(s) in reference subframe </w:t>
      </w:r>
      <w:r w:rsidRPr="00D14D12">
        <w:rPr>
          <w:rFonts w:eastAsia="Times New Roman"/>
          <w:position w:val="-6"/>
        </w:rPr>
        <w:object w:dxaOrig="195" w:dyaOrig="285" w14:anchorId="247377C0">
          <v:shape id="_x0000_i1026" style="width:10.05pt;height:14.25pt" o:ole="" type="#_x0000_t75">
            <v:imagedata o:title="" r:id="rId18"/>
          </v:shape>
          <o:OLEObject Type="Embed" ProgID="Equation.3" ShapeID="_x0000_i1026" DrawAspect="Content" ObjectID="_1627457911" r:id="rId19"/>
        </w:object>
      </w:r>
      <w:r w:rsidRPr="00D14D12">
        <w:t xml:space="preserve">are determined as NACK, increase </w:t>
      </w:r>
      <w:r w:rsidRPr="00D14D12">
        <w:rPr>
          <w:rFonts w:eastAsia="Times New Roman"/>
          <w:position w:val="-14"/>
        </w:rPr>
        <w:object w:dxaOrig="525" w:dyaOrig="390" w14:anchorId="7CC5D9B0">
          <v:shape id="_x0000_i1027" style="width:25.95pt;height:19.25pt" o:ole="" type="#_x0000_t75">
            <v:imagedata o:title="" r:id="rId20"/>
          </v:shape>
          <o:OLEObject Type="Embed" ProgID="Equation.3" ShapeID="_x0000_i1027" DrawAspect="Content" ObjectID="_1627457912" r:id="rId21"/>
        </w:object>
      </w:r>
      <w:r w:rsidRPr="00D14D12">
        <w:rPr>
          <w:lang w:val="en-US"/>
        </w:rPr>
        <w:t xml:space="preserve"> for every priority class </w:t>
      </w:r>
      <w:r w:rsidRPr="00D14D12">
        <w:rPr>
          <w:rFonts w:eastAsia="Times New Roman"/>
          <w:position w:val="-14"/>
        </w:rPr>
        <w:object w:dxaOrig="1335" w:dyaOrig="405" w14:anchorId="4D3D2614">
          <v:shape id="_x0000_i1028" style="width:67pt;height:20.1pt" o:ole="" type="#_x0000_t75">
            <v:imagedata o:title="" r:id="rId22"/>
          </v:shape>
          <o:OLEObject Type="Embed" ProgID="Equation.3" ShapeID="_x0000_i1028" DrawAspect="Content" ObjectID="_1627457913" r:id="rId23"/>
        </w:object>
      </w:r>
      <w:r w:rsidRPr="00D14D12">
        <w:rPr>
          <w:lang w:val="en-US"/>
        </w:rPr>
        <w:t>to the next higher allowed value and remain in step 2; otherwise, go to step 1.</w:t>
      </w:r>
    </w:p>
    <w:p w:rsidR="00D14D12" w:rsidP="0051416A" w:rsidRDefault="00D14D12" w14:paraId="744B02E4" w14:textId="4DC2DC67">
      <w:pPr>
        <w:spacing w:after="120" w:afterLines="50"/>
        <w:ind w:left="284"/>
        <w:jc w:val="both"/>
      </w:pPr>
      <w:r>
        <w:t>UL / UE:</w:t>
      </w:r>
    </w:p>
    <w:p w:rsidR="00D14D12" w:rsidP="0051416A" w:rsidRDefault="00D14D12" w14:paraId="7D76F041" w14:textId="77777777">
      <w:pPr>
        <w:pStyle w:val="B2"/>
        <w:ind w:left="1135"/>
      </w:pPr>
      <w:r>
        <w:t xml:space="preserve">“If the NDI value for at least one HARQ process associated with HARQ_ID_ref is toggled, or if the HARQ-ACK value(s) for at least one of the HARQ processes associated with HARQ_ID_ref received in the earliest AUL-DFI after </w:t>
      </w:r>
      <w:r>
        <w:rPr>
          <w:rFonts w:eastAsia="Times New Roman"/>
          <w:position w:val="-14"/>
        </w:rPr>
        <w:object w:dxaOrig="405" w:dyaOrig="390" w14:anchorId="7484C28B">
          <v:shape id="_x0000_i1029" style="width:20.1pt;height:19.25pt" o:ole="" type="#_x0000_t75">
            <v:imagedata o:title="" r:id="rId24"/>
          </v:shape>
          <o:OLEObject Type="Embed" ProgID="Equation.3" ShapeID="_x0000_i1029" DrawAspect="Content" ObjectID="_1627457914" r:id="rId25"/>
        </w:object>
      </w:r>
      <w:r>
        <w:t xml:space="preserve">+3 indicates ACK. </w:t>
      </w:r>
    </w:p>
    <w:p w:rsidRPr="00D14D12" w:rsidR="00D14D12" w:rsidP="0051416A" w:rsidRDefault="00D14D12" w14:paraId="478E3B8D" w14:textId="57F40302">
      <w:pPr>
        <w:pStyle w:val="B3"/>
        <w:ind w:left="1419"/>
      </w:pPr>
      <w:r>
        <w:rPr>
          <w:lang w:val="en-US"/>
        </w:rPr>
        <w:t>-</w:t>
      </w:r>
      <w:r>
        <w:rPr>
          <w:lang w:val="en-US"/>
        </w:rPr>
        <w:tab/>
      </w:r>
      <w:r>
        <w:rPr>
          <w:lang w:val="en-US"/>
        </w:rPr>
        <w:t>For every priority class</w:t>
      </w:r>
      <w:r>
        <w:rPr>
          <w:rFonts w:eastAsia="Times New Roman"/>
          <w:position w:val="-14"/>
        </w:rPr>
        <w:object w:dxaOrig="1335" w:dyaOrig="405" w14:anchorId="24283B72">
          <v:shape id="_x0000_i1030" style="width:67pt;height:20.1pt" o:ole="" type="#_x0000_t75">
            <v:imagedata o:title="" r:id="rId22"/>
          </v:shape>
          <o:OLEObject Type="Embed" ProgID="Equation.3" ShapeID="_x0000_i1030" DrawAspect="Content" ObjectID="_1627457915" r:id="rId26"/>
        </w:object>
      </w:r>
      <w:r>
        <w:t xml:space="preserve"> set </w:t>
      </w:r>
      <w:r>
        <w:rPr>
          <w:rFonts w:eastAsia="Times New Roman"/>
          <w:position w:val="-14"/>
        </w:rPr>
        <w:object w:dxaOrig="1470" w:dyaOrig="390" w14:anchorId="367D3C16">
          <v:shape id="_x0000_i1031" style="width:73.65pt;height:19.25pt" o:ole="" type="#_x0000_t75">
            <v:imagedata o:title="" r:id="rId27"/>
          </v:shape>
          <o:OLEObject Type="Embed" ProgID="Equation.3" ShapeID="_x0000_i1031" DrawAspect="Content" ObjectID="_1627457916" r:id="rId28"/>
        </w:object>
      </w:r>
      <w:r>
        <w:t>”</w:t>
      </w:r>
    </w:p>
    <w:p w:rsidR="00D14D12" w:rsidP="00CB6E47" w:rsidRDefault="0051416A" w14:paraId="27EE814B" w14:textId="6A993B2E">
      <w:pPr>
        <w:spacing w:after="120" w:afterLines="50"/>
        <w:jc w:val="both"/>
        <w:rPr>
          <w:lang w:val="en-US"/>
        </w:rPr>
      </w:pPr>
      <w:r>
        <w:rPr>
          <w:lang w:val="en-US"/>
        </w:rPr>
        <w:t xml:space="preserve">In other words, for DL, if at least 20 % of feedback is ACKs, the CWS shall be reset to its minimum value, while for UL the CWS is reset if at least one ACK is received. The related description in ETSI EN 301893 stands: </w:t>
      </w:r>
    </w:p>
    <w:p w:rsidRPr="00D14D12" w:rsidR="00D14D12" w:rsidP="00CB6E47" w:rsidRDefault="00D14D12" w14:paraId="1EBB779A" w14:textId="4AA00026">
      <w:pPr>
        <w:spacing w:after="120" w:afterLines="50"/>
        <w:jc w:val="both"/>
        <w:rPr>
          <w:i/>
          <w:lang w:val="en-US"/>
        </w:rPr>
      </w:pPr>
      <w:r>
        <w:rPr>
          <w:lang w:val="en-US"/>
        </w:rPr>
        <w:t>“</w:t>
      </w:r>
      <w:r w:rsidRPr="00D14D12">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r w:rsidRPr="00D14D12">
        <w:rPr>
          <w:i/>
          <w:lang w:val="en-US"/>
        </w:rPr>
        <w:t>”</w:t>
      </w:r>
    </w:p>
    <w:p w:rsidR="0051416A" w:rsidP="00CB6E47" w:rsidRDefault="0051416A" w14:paraId="3AB3259D" w14:textId="77777777">
      <w:pPr>
        <w:spacing w:after="120" w:afterLines="50"/>
        <w:jc w:val="both"/>
        <w:rPr>
          <w:b/>
          <w:i/>
          <w:lang w:val="en-US"/>
        </w:rPr>
      </w:pPr>
    </w:p>
    <w:p w:rsidR="0051416A" w:rsidP="00CB6E47" w:rsidRDefault="0051416A" w14:paraId="52B8035F" w14:textId="4B7866E6">
      <w:pPr>
        <w:spacing w:after="120" w:afterLines="50"/>
        <w:jc w:val="both"/>
        <w:rPr>
          <w:lang w:val="en-US"/>
        </w:rPr>
      </w:pPr>
      <w:r>
        <w:rPr>
          <w:lang w:val="en-US"/>
        </w:rPr>
        <w:t>To keep things simple and maximally aligned with other standards, we see that NR-U should follow the same principle as LTE LAA UL, i.e. CWS is reset if ACK is received for any of the transmissions in the reference burst.</w:t>
      </w:r>
      <w:r w:rsidR="00951317">
        <w:rPr>
          <w:lang w:val="en-US"/>
        </w:rPr>
        <w:t xml:space="preserve"> This includes both TB as well as CBG based feedback, i.e. a single correctly received CBG in the reference burst triggers a CWS reset.</w:t>
      </w:r>
    </w:p>
    <w:p w:rsidRPr="0051416A" w:rsidR="00D14D12" w:rsidP="00CB6E47" w:rsidRDefault="00D14D12" w14:paraId="1C12C879" w14:textId="7427B448">
      <w:pPr>
        <w:spacing w:after="120" w:afterLines="50"/>
        <w:jc w:val="both"/>
        <w:rPr>
          <w:lang w:val="en-US"/>
        </w:rPr>
      </w:pPr>
      <w:r>
        <w:rPr>
          <w:b/>
          <w:i/>
          <w:lang w:val="en-US"/>
        </w:rPr>
        <w:t xml:space="preserve">Proposal </w:t>
      </w:r>
      <w:r w:rsidR="004B1908">
        <w:rPr>
          <w:b/>
          <w:i/>
          <w:lang w:val="en-US"/>
        </w:rPr>
        <w:t>5</w:t>
      </w:r>
      <w:r w:rsidR="0051416A">
        <w:rPr>
          <w:b/>
          <w:i/>
          <w:lang w:val="en-US"/>
        </w:rPr>
        <w:t xml:space="preserve">. </w:t>
      </w:r>
      <w:r w:rsidR="00B11DA0">
        <w:rPr>
          <w:i/>
          <w:lang w:val="en-US"/>
        </w:rPr>
        <w:t>CWS is set to its minimum value after it has been confirmed that at least one transmission</w:t>
      </w:r>
      <w:r w:rsidR="00951317">
        <w:rPr>
          <w:i/>
          <w:lang w:val="en-US"/>
        </w:rPr>
        <w:t xml:space="preserve"> (TB or CBG)</w:t>
      </w:r>
      <w:r w:rsidR="00B11DA0">
        <w:rPr>
          <w:i/>
          <w:lang w:val="en-US"/>
        </w:rPr>
        <w:t xml:space="preserve"> in the reference burst was successfully received.  </w:t>
      </w:r>
    </w:p>
    <w:p w:rsidRPr="00E03015" w:rsidR="00576A6A" w:rsidP="00576A6A" w:rsidRDefault="00576A6A" w14:paraId="70AE774E" w14:textId="77777777">
      <w:pPr>
        <w:spacing w:after="120" w:afterLines="50"/>
        <w:jc w:val="both"/>
        <w:rPr>
          <w:b/>
          <w:bCs/>
          <w:sz w:val="22"/>
          <w:szCs w:val="22"/>
          <w:u w:val="single"/>
          <w:lang w:val="en-US" w:eastAsia="zh-CN"/>
        </w:rPr>
      </w:pPr>
      <w:r w:rsidRPr="00E03015">
        <w:rPr>
          <w:b/>
          <w:bCs/>
          <w:sz w:val="22"/>
          <w:szCs w:val="22"/>
          <w:u w:val="single"/>
          <w:lang w:val="en-US" w:eastAsia="zh-CN"/>
        </w:rPr>
        <w:t xml:space="preserve">CWS maintenance for signals / channels without feedback (e.g. DRS) </w:t>
      </w:r>
    </w:p>
    <w:p w:rsidR="00576A6A" w:rsidP="00576A6A" w:rsidRDefault="00576A6A" w14:paraId="7023EDA2" w14:textId="77777777">
      <w:pPr>
        <w:spacing w:after="120" w:afterLines="50"/>
        <w:jc w:val="both"/>
        <w:rPr>
          <w:lang w:val="en-US"/>
        </w:rPr>
      </w:pPr>
      <w:r>
        <w:rPr>
          <w:lang w:val="en-US"/>
        </w:rPr>
        <w:t>Another aspect that needs to be considered is contention window size determination for channels and signals for which there is no explicit feedback. For data channels, the CWS is increased in case a collision is detected, i.e. data in the reference burst is not received correctly and a NACK is received or a retransmission is scheduled. However, HARQ feedback is not in place only for shared channels (PDSCH and PUSCH), while for channels and signals such DRS, PRACH preamble, SRS, PUCCH, and PUSCH with UCI only similar feedback mechanism does not exist.</w:t>
      </w:r>
    </w:p>
    <w:p w:rsidR="00576A6A" w:rsidP="00576A6A" w:rsidRDefault="00576A6A" w14:paraId="2D605B43" w14:textId="77777777">
      <w:pPr>
        <w:spacing w:after="120" w:afterLines="50"/>
        <w:jc w:val="both"/>
        <w:rPr>
          <w:lang w:val="en-US"/>
        </w:rPr>
      </w:pPr>
      <w:r>
        <w:rPr>
          <w:lang w:val="en-US"/>
        </w:rPr>
        <w:t xml:space="preserve">It has earlier been agreed that the above listed channels may use </w:t>
      </w:r>
      <w:r w:rsidRPr="00C64ECB">
        <w:t>Cat4</w:t>
      </w:r>
      <w:r>
        <w:t xml:space="preserve"> LBT </w:t>
      </w:r>
      <w:r w:rsidRPr="00C64ECB">
        <w:t>with lowest channel access priority class value</w:t>
      </w:r>
      <w:r>
        <w:t>. Since updating the CWS for these channels is in practise impossible</w:t>
      </w:r>
      <w:r>
        <w:rPr>
          <w:lang w:val="en-US"/>
        </w:rPr>
        <w:t xml:space="preserve"> a logic consequence is that CWS is always kept at the minimum value.</w:t>
      </w:r>
    </w:p>
    <w:p w:rsidR="00576A6A" w:rsidP="00576A6A" w:rsidRDefault="00576A6A" w14:paraId="6499D31C" w14:textId="48A8FE4E">
      <w:pPr>
        <w:spacing w:after="120" w:afterLines="50"/>
        <w:jc w:val="both"/>
        <w:rPr>
          <w:lang w:val="en-US"/>
        </w:rPr>
      </w:pPr>
      <w:r w:rsidRPr="00670F97">
        <w:rPr>
          <w:b/>
          <w:i/>
          <w:lang w:val="en-US"/>
        </w:rPr>
        <w:t>Proposal</w:t>
      </w:r>
      <w:r>
        <w:rPr>
          <w:b/>
          <w:i/>
          <w:lang w:val="en-US"/>
        </w:rPr>
        <w:t xml:space="preserve"> </w:t>
      </w:r>
      <w:r w:rsidR="004B1908">
        <w:rPr>
          <w:b/>
          <w:i/>
          <w:lang w:val="en-US"/>
        </w:rPr>
        <w:t>6</w:t>
      </w:r>
      <w:r>
        <w:rPr>
          <w:b/>
          <w:i/>
          <w:lang w:val="en-US"/>
        </w:rPr>
        <w:t xml:space="preserve">. </w:t>
      </w:r>
      <w:r>
        <w:rPr>
          <w:i/>
          <w:lang w:val="en-US"/>
        </w:rPr>
        <w:t>For channels and signals without explicit feedback, the CWS is always kept at its minimum value.</w:t>
      </w:r>
    </w:p>
    <w:p w:rsidR="00576A6A" w:rsidP="00576A6A" w:rsidRDefault="00576A6A" w14:paraId="55934EF0" w14:textId="77777777">
      <w:pPr>
        <w:spacing w:after="120" w:afterLines="50"/>
        <w:jc w:val="both"/>
        <w:rPr>
          <w:b/>
          <w:bCs/>
          <w:sz w:val="22"/>
          <w:szCs w:val="22"/>
          <w:u w:val="single"/>
          <w:lang w:val="en-US" w:eastAsia="zh-CN"/>
        </w:rPr>
      </w:pPr>
      <w:r w:rsidRPr="00E03015">
        <w:rPr>
          <w:b/>
          <w:bCs/>
          <w:sz w:val="22"/>
          <w:szCs w:val="22"/>
          <w:u w:val="single"/>
          <w:lang w:val="en-US" w:eastAsia="zh-CN"/>
        </w:rPr>
        <w:t>CWS maintenance for</w:t>
      </w:r>
      <w:r>
        <w:rPr>
          <w:b/>
          <w:bCs/>
          <w:sz w:val="22"/>
          <w:szCs w:val="22"/>
          <w:u w:val="single"/>
          <w:lang w:val="en-US" w:eastAsia="zh-CN"/>
        </w:rPr>
        <w:t xml:space="preserve"> Configured Grants</w:t>
      </w:r>
    </w:p>
    <w:p w:rsidRPr="00FE2BFC" w:rsidR="00576A6A" w:rsidP="00576A6A" w:rsidRDefault="00576A6A" w14:paraId="0F482874" w14:textId="77777777">
      <w:pPr>
        <w:spacing w:after="120" w:afterLines="50"/>
        <w:jc w:val="both"/>
        <w:rPr>
          <w:sz w:val="22"/>
          <w:lang w:val="en-US"/>
        </w:rPr>
      </w:pPr>
      <w:r>
        <w:rPr>
          <w:sz w:val="22"/>
          <w:lang w:val="en-US"/>
        </w:rPr>
        <w:t>Besides for scheduled transmissions, channel access of CG PUSCH also needs attention. As a starting point, we may consider the Rel-15 LAA AUL solution, summarized with the two agreements below:</w:t>
      </w:r>
    </w:p>
    <w:p w:rsidRPr="00A252B3" w:rsidR="00576A6A" w:rsidP="00576A6A" w:rsidRDefault="00576A6A" w14:paraId="5E44A6C2" w14:textId="77777777">
      <w:pPr>
        <w:ind w:left="284"/>
        <w:jc w:val="both"/>
        <w:rPr>
          <w:b/>
          <w:lang w:val="en-US"/>
        </w:rPr>
      </w:pPr>
      <w:r w:rsidRPr="00A252B3">
        <w:rPr>
          <w:b/>
          <w:lang w:val="en-US"/>
        </w:rPr>
        <w:t>RAN1#91:</w:t>
      </w:r>
    </w:p>
    <w:p w:rsidRPr="00A252B3" w:rsidR="00576A6A" w:rsidP="00576A6A" w:rsidRDefault="00576A6A" w14:paraId="0ABE384C" w14:textId="77777777">
      <w:pPr>
        <w:ind w:left="284"/>
        <w:rPr>
          <w:sz w:val="18"/>
          <w:lang w:eastAsia="x-none"/>
        </w:rPr>
      </w:pPr>
      <w:r w:rsidRPr="00A252B3">
        <w:rPr>
          <w:sz w:val="18"/>
          <w:highlight w:val="green"/>
          <w:lang w:eastAsia="x-none"/>
        </w:rPr>
        <w:t>Agreement:</w:t>
      </w:r>
    </w:p>
    <w:p w:rsidRPr="00A252B3" w:rsidR="00576A6A" w:rsidP="00576A6A" w:rsidRDefault="00576A6A" w14:paraId="3E826A97" w14:textId="77777777">
      <w:pPr>
        <w:numPr>
          <w:ilvl w:val="0"/>
          <w:numId w:val="56"/>
        </w:numPr>
        <w:tabs>
          <w:tab w:val="clear" w:pos="360"/>
          <w:tab w:val="num" w:pos="644"/>
        </w:tabs>
        <w:overflowPunct/>
        <w:autoSpaceDE/>
        <w:autoSpaceDN/>
        <w:adjustRightInd/>
        <w:spacing w:after="0"/>
        <w:ind w:left="644"/>
        <w:textAlignment w:val="auto"/>
        <w:rPr>
          <w:sz w:val="18"/>
          <w:lang w:val="en-US" w:eastAsia="x-none"/>
        </w:rPr>
      </w:pPr>
      <w:r w:rsidRPr="00A252B3">
        <w:rPr>
          <w:sz w:val="18"/>
          <w:lang w:val="en-US" w:eastAsia="x-none"/>
        </w:rPr>
        <w:t>If the UE receives a UL grant or an AUL-DFI, the contention window size for all the priority classes is adjusted as following:</w:t>
      </w:r>
    </w:p>
    <w:p w:rsidRPr="00A252B3" w:rsidR="00576A6A" w:rsidP="00576A6A" w:rsidRDefault="00576A6A" w14:paraId="2C3FF86D" w14:textId="77777777">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contention window size at the UE is reset for all the priority classes if: </w:t>
      </w:r>
    </w:p>
    <w:p w:rsidRPr="00A252B3" w:rsidR="00576A6A" w:rsidP="00576A6A" w:rsidRDefault="00576A6A" w14:paraId="2D2A31B5"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A UL grant is received and the NDI bit for at least one of the active HARQ processes (i.e. TB not disabled) associated with HARQ_ID_ref is toggled ; OR</w:t>
      </w:r>
    </w:p>
    <w:p w:rsidRPr="00A252B3" w:rsidR="00576A6A" w:rsidP="00576A6A" w:rsidRDefault="00576A6A" w14:paraId="46C1CADD"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An AUL-DFI is received and indicates ACK for at least one of the active HARQ processes (i.e. TB not disabled) associated with HARQ_ID_ref</w:t>
      </w:r>
    </w:p>
    <w:p w:rsidRPr="00A252B3" w:rsidR="00576A6A" w:rsidP="00576A6A" w:rsidRDefault="00576A6A" w14:paraId="13905F86" w14:textId="77777777">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The contention window size of all priority classes at the UE is increased to the next higher value if:</w:t>
      </w:r>
    </w:p>
    <w:p w:rsidRPr="00A252B3" w:rsidR="00576A6A" w:rsidP="00576A6A" w:rsidRDefault="00576A6A" w14:paraId="24AD45FD"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 UL grant is received and the NDI bit(s) of all the active HARQ processe(s) for the reference subframe are not toggled; OR</w:t>
      </w:r>
    </w:p>
    <w:p w:rsidRPr="00A252B3" w:rsidR="00576A6A" w:rsidP="00576A6A" w:rsidRDefault="00576A6A" w14:paraId="2662B821"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 UL grant is received and does not schedule any active HARQ process (i.e. TB not disabled) for the reference subframe; OR</w:t>
      </w:r>
    </w:p>
    <w:p w:rsidRPr="00A252B3" w:rsidR="00576A6A" w:rsidP="00576A6A" w:rsidRDefault="00576A6A" w14:paraId="343E8CD3"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lastRenderedPageBreak/>
        <w:t>An AUL-DFI is received which does not indicate ACK for at least one of the active HARQ processes for the reference subframe.</w:t>
      </w:r>
    </w:p>
    <w:p w:rsidRPr="00A252B3" w:rsidR="00576A6A" w:rsidP="00576A6A" w:rsidRDefault="00576A6A" w14:paraId="5EAD5564" w14:textId="77777777">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CWS is reset to the minimum value if the maximum CWS is used for K consecutive LBT attempts for transmission only for the priority class for which maximum CWS is used for K consecutive LBT attempts. </w:t>
      </w:r>
    </w:p>
    <w:p w:rsidRPr="00A252B3" w:rsidR="00576A6A" w:rsidP="00576A6A" w:rsidRDefault="00576A6A" w14:paraId="3AB1B5E5"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K is selected by UE implementation from the set of values from (1, …,8).</w:t>
      </w:r>
    </w:p>
    <w:p w:rsidRPr="00A252B3" w:rsidR="00576A6A" w:rsidP="00576A6A" w:rsidRDefault="00576A6A" w14:paraId="4E9BE07E" w14:textId="77777777">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The NDI value(s) received in the UL grant or the HARQ-ACK value(s) received in the earliest AUL-DFI after n_ref+3 is used for adjusting the CWS, where n_ref is the reference subframe.</w:t>
      </w:r>
    </w:p>
    <w:p w:rsidRPr="00A252B3" w:rsidR="00576A6A" w:rsidP="00576A6A" w:rsidRDefault="00576A6A" w14:paraId="4D00147E" w14:textId="77777777">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HARQ_ID_ref is the HARQ ID of n_ref.</w:t>
      </w:r>
    </w:p>
    <w:p w:rsidRPr="00A252B3" w:rsidR="00576A6A" w:rsidP="00576A6A" w:rsidRDefault="00576A6A" w14:paraId="171F13FF" w14:textId="77777777">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RAN1 shall specify the CWS adjustment for the case of no A/N reception until which the UE is not allowed to perform Cat.4 LBT and transmit AUL in case of no A/N  or UL grant reception.</w:t>
      </w:r>
    </w:p>
    <w:p w:rsidRPr="00A252B3" w:rsidR="00576A6A" w:rsidP="00576A6A" w:rsidRDefault="00576A6A" w14:paraId="1E4ED888" w14:textId="77777777">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FFS: Handling of ACK/NACK or UL grant in case multiple consecutive recent Cat.4 LBT AUL bursts were transmitted without waiting for any AUL-DFI or UL grant.</w:t>
      </w:r>
    </w:p>
    <w:p w:rsidRPr="00A252B3" w:rsidR="00576A6A" w:rsidP="00576A6A" w:rsidRDefault="00576A6A" w14:paraId="51D5AA67" w14:textId="77777777">
      <w:pPr>
        <w:ind w:left="284"/>
        <w:jc w:val="both"/>
        <w:rPr>
          <w:b/>
          <w:lang w:val="en-US"/>
        </w:rPr>
      </w:pPr>
      <w:r w:rsidRPr="00A252B3">
        <w:rPr>
          <w:b/>
          <w:lang w:val="en-US"/>
        </w:rPr>
        <w:t>RAN1#92:</w:t>
      </w:r>
    </w:p>
    <w:p w:rsidR="00576A6A" w:rsidP="00576A6A" w:rsidRDefault="00576A6A" w14:paraId="0CF718D3" w14:textId="77777777">
      <w:pPr>
        <w:ind w:left="284"/>
        <w:rPr>
          <w:lang w:val="en-US" w:eastAsia="x-none"/>
        </w:rPr>
      </w:pPr>
      <w:r w:rsidRPr="002E0249">
        <w:rPr>
          <w:highlight w:val="green"/>
          <w:lang w:val="en-US" w:eastAsia="x-none"/>
        </w:rPr>
        <w:t>Agreement:</w:t>
      </w:r>
    </w:p>
    <w:p w:rsidRPr="003E31D5" w:rsidR="00576A6A" w:rsidP="00576A6A" w:rsidRDefault="00576A6A" w14:paraId="7E7FFD3D" w14:textId="77777777">
      <w:pPr>
        <w:ind w:left="284"/>
        <w:rPr>
          <w:sz w:val="18"/>
          <w:lang w:val="en-US" w:eastAsia="x-none"/>
        </w:rPr>
      </w:pPr>
      <w:r w:rsidRPr="003E31D5">
        <w:rPr>
          <w:sz w:val="18"/>
          <w:lang w:val="en-US" w:eastAsia="x-none"/>
        </w:rPr>
        <w:t>Before a UE starts to transmit an AUL burst, the UE adjusts the CWS according with the following conditions:</w:t>
      </w:r>
    </w:p>
    <w:p w:rsidRPr="003E31D5" w:rsidR="00576A6A" w:rsidP="00576A6A" w:rsidRDefault="00576A6A" w14:paraId="0F22FBE8" w14:textId="77777777">
      <w:pPr>
        <w:numPr>
          <w:ilvl w:val="0"/>
          <w:numId w:val="57"/>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If there exist at least one previous Cat.4 LBT UL transmission, from the start subframe of which, N or more subframes have elapsed and neither UL grant nor AUL Downlink Feedback Information is received, where N = max (X, corresponding UL burst length+1) if X &gt; 0 and N = 0 otherwise</w:t>
      </w:r>
    </w:p>
    <w:p w:rsidRPr="003E31D5" w:rsidR="00576A6A" w:rsidP="00576A6A" w:rsidRDefault="00576A6A" w14:paraId="4C26B8BD" w14:textId="77777777">
      <w:pPr>
        <w:numPr>
          <w:ilvl w:val="1"/>
          <w:numId w:val="57"/>
        </w:numPr>
        <w:tabs>
          <w:tab w:val="clear" w:pos="1080"/>
          <w:tab w:val="num" w:pos="1364"/>
        </w:tabs>
        <w:overflowPunct/>
        <w:autoSpaceDE/>
        <w:autoSpaceDN/>
        <w:adjustRightInd/>
        <w:spacing w:after="0"/>
        <w:ind w:left="1364"/>
        <w:textAlignment w:val="auto"/>
        <w:rPr>
          <w:sz w:val="18"/>
          <w:lang w:val="en-US" w:eastAsia="x-none"/>
        </w:rPr>
      </w:pPr>
      <w:r w:rsidRPr="003E31D5">
        <w:rPr>
          <w:sz w:val="18"/>
          <w:lang w:val="en-US" w:eastAsia="x-none"/>
        </w:rPr>
        <w:t>X is a RRC configured value, where</w:t>
      </w:r>
    </w:p>
    <w:p w:rsidRPr="003E31D5" w:rsidR="00576A6A" w:rsidP="00576A6A" w:rsidRDefault="00576A6A" w14:paraId="048A131D" w14:textId="77777777">
      <w:pPr>
        <w:numPr>
          <w:ilvl w:val="2"/>
          <w:numId w:val="57"/>
        </w:numPr>
        <w:tabs>
          <w:tab w:val="clear" w:pos="1800"/>
          <w:tab w:val="num" w:pos="2084"/>
        </w:tabs>
        <w:overflowPunct/>
        <w:autoSpaceDE/>
        <w:autoSpaceDN/>
        <w:adjustRightInd/>
        <w:spacing w:after="0"/>
        <w:ind w:left="2084"/>
        <w:textAlignment w:val="auto"/>
        <w:rPr>
          <w:sz w:val="18"/>
          <w:lang w:val="en-US" w:eastAsia="x-none"/>
        </w:rPr>
      </w:pPr>
      <w:r w:rsidRPr="003E31D5">
        <w:rPr>
          <w:sz w:val="18"/>
          <w:lang w:val="en-US" w:eastAsia="x-none"/>
        </w:rPr>
        <w:t>X is equal to 0 or 5 subframes if the absence of other technologies on the same carrier cannot be guaranteed.</w:t>
      </w:r>
    </w:p>
    <w:p w:rsidRPr="003E31D5" w:rsidR="00576A6A" w:rsidP="00576A6A" w:rsidRDefault="00576A6A" w14:paraId="400BFAF4" w14:textId="77777777">
      <w:pPr>
        <w:numPr>
          <w:ilvl w:val="2"/>
          <w:numId w:val="57"/>
        </w:numPr>
        <w:tabs>
          <w:tab w:val="clear" w:pos="1800"/>
          <w:tab w:val="num" w:pos="2084"/>
        </w:tabs>
        <w:overflowPunct/>
        <w:autoSpaceDE/>
        <w:autoSpaceDN/>
        <w:adjustRightInd/>
        <w:spacing w:after="0"/>
        <w:ind w:left="2084"/>
        <w:textAlignment w:val="auto"/>
        <w:rPr>
          <w:sz w:val="18"/>
          <w:lang w:val="en-US" w:eastAsia="x-none"/>
        </w:rPr>
      </w:pPr>
      <w:r w:rsidRPr="003E31D5">
        <w:rPr>
          <w:sz w:val="18"/>
          <w:lang w:val="en-US" w:eastAsia="x-none"/>
        </w:rPr>
        <w:t>X is equal to 0 or 10 subframes if the absence of other technologies on the same carrier can be guaranteed.</w:t>
      </w:r>
    </w:p>
    <w:p w:rsidRPr="003E31D5" w:rsidR="00576A6A" w:rsidP="00576A6A" w:rsidRDefault="00576A6A" w14:paraId="26A73E0E" w14:textId="77777777">
      <w:pPr>
        <w:numPr>
          <w:ilvl w:val="1"/>
          <w:numId w:val="57"/>
        </w:numPr>
        <w:tabs>
          <w:tab w:val="clear" w:pos="1080"/>
          <w:tab w:val="num" w:pos="1364"/>
          <w:tab w:val="num" w:pos="1440"/>
        </w:tabs>
        <w:overflowPunct/>
        <w:autoSpaceDE/>
        <w:autoSpaceDN/>
        <w:adjustRightInd/>
        <w:spacing w:after="0"/>
        <w:ind w:left="1364"/>
        <w:textAlignment w:val="auto"/>
        <w:rPr>
          <w:sz w:val="18"/>
          <w:lang w:val="en-US" w:eastAsia="x-none"/>
        </w:rPr>
      </w:pPr>
      <w:r w:rsidRPr="003E31D5">
        <w:rPr>
          <w:sz w:val="18"/>
          <w:lang w:val="en-US" w:eastAsia="x-none"/>
        </w:rPr>
        <w:t>For each such previous Category 4 LBT (SUL/AUL) transmission from the start subframe of which, N or more subframes have elapsed and neither UL grant nor AUL Downlink Feedback Information is received</w:t>
      </w:r>
    </w:p>
    <w:p w:rsidRPr="003E31D5" w:rsidR="00576A6A" w:rsidP="00576A6A" w:rsidRDefault="00576A6A" w14:paraId="790469A3" w14:textId="77777777">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The contention window size of all priority classes at the UE is increased to the next higher value</w:t>
      </w:r>
    </w:p>
    <w:p w:rsidRPr="003E31D5" w:rsidR="00576A6A" w:rsidP="00576A6A" w:rsidRDefault="00576A6A" w14:paraId="39558827" w14:textId="77777777">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Each such previous Category 4 LBT transmission is used to adjust the CWS only once</w:t>
      </w:r>
    </w:p>
    <w:p w:rsidRPr="003E31D5" w:rsidR="00576A6A" w:rsidP="00576A6A" w:rsidRDefault="00576A6A" w14:paraId="2155166A" w14:textId="77777777">
      <w:pPr>
        <w:numPr>
          <w:ilvl w:val="0"/>
          <w:numId w:val="57"/>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 xml:space="preserve">else if the UE starts a new Cat4. LBT UL transmission before N subframes have elapsed from the previous CAT.4 LBT and neither UL grant nor AUL Downlink Feedback Information is received, the CWS is unchanged. </w:t>
      </w:r>
    </w:p>
    <w:p w:rsidRPr="003E31D5" w:rsidR="00576A6A" w:rsidP="00576A6A" w:rsidRDefault="00576A6A" w14:paraId="5849969B" w14:textId="77777777">
      <w:pPr>
        <w:numPr>
          <w:ilvl w:val="0"/>
          <w:numId w:val="57"/>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if the UE receives feedback for one or more previous Category 4 LBT (SUL/AUL) transmission from the start subframe of which, N or more subframes have elapsed and neither UL grant nor AUL Downlink Feedback Information was received, it may recompute the CWS as follows:</w:t>
      </w:r>
    </w:p>
    <w:p w:rsidRPr="003E31D5" w:rsidR="00576A6A" w:rsidP="00576A6A" w:rsidRDefault="00576A6A" w14:paraId="1A2397B2" w14:textId="77777777">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 xml:space="preserve">Step 1: it reverts the CWS to the value used to transmit the first burst of such previous Category 4 LBT transmission(s) </w:t>
      </w:r>
    </w:p>
    <w:p w:rsidRPr="003E31D5" w:rsidR="00576A6A" w:rsidP="00576A6A" w:rsidRDefault="00576A6A" w14:paraId="627F43E8" w14:textId="77777777">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Step 2: it updates the CWS sequentially in order of the transmission of bursts:</w:t>
      </w:r>
    </w:p>
    <w:p w:rsidRPr="003E31D5" w:rsidR="00576A6A" w:rsidP="00576A6A" w:rsidRDefault="00576A6A" w14:paraId="475CF69E" w14:textId="77777777">
      <w:pPr>
        <w:numPr>
          <w:ilvl w:val="3"/>
          <w:numId w:val="57"/>
        </w:numPr>
        <w:tabs>
          <w:tab w:val="clear" w:pos="2520"/>
          <w:tab w:val="num" w:pos="2804"/>
          <w:tab w:val="num" w:pos="2880"/>
        </w:tabs>
        <w:overflowPunct/>
        <w:autoSpaceDE/>
        <w:autoSpaceDN/>
        <w:adjustRightInd/>
        <w:spacing w:after="0"/>
        <w:ind w:left="2804"/>
        <w:textAlignment w:val="auto"/>
        <w:rPr>
          <w:sz w:val="18"/>
          <w:lang w:val="en-US" w:eastAsia="x-none"/>
        </w:rPr>
      </w:pPr>
      <w:r w:rsidRPr="003E31D5">
        <w:rPr>
          <w:sz w:val="18"/>
          <w:lang w:val="en-US" w:eastAsia="x-none"/>
        </w:rPr>
        <w:t>if the feedback indicates ACK for the first subframe of the burst, CWS is reset</w:t>
      </w:r>
    </w:p>
    <w:p w:rsidRPr="003E31D5" w:rsidR="00576A6A" w:rsidP="00576A6A" w:rsidRDefault="00576A6A" w14:paraId="546DF559" w14:textId="77777777">
      <w:pPr>
        <w:numPr>
          <w:ilvl w:val="3"/>
          <w:numId w:val="57"/>
        </w:numPr>
        <w:tabs>
          <w:tab w:val="clear" w:pos="2520"/>
          <w:tab w:val="num" w:pos="2804"/>
          <w:tab w:val="num" w:pos="2880"/>
        </w:tabs>
        <w:overflowPunct/>
        <w:autoSpaceDE/>
        <w:autoSpaceDN/>
        <w:adjustRightInd/>
        <w:spacing w:after="0"/>
        <w:ind w:left="2804"/>
        <w:textAlignment w:val="auto"/>
        <w:rPr>
          <w:sz w:val="18"/>
          <w:lang w:val="en-US" w:eastAsia="x-none"/>
        </w:rPr>
      </w:pPr>
      <w:r w:rsidRPr="003E31D5">
        <w:rPr>
          <w:sz w:val="18"/>
          <w:lang w:val="en-US" w:eastAsia="x-none"/>
        </w:rPr>
        <w:t xml:space="preserve">else (if the feedback indicates NACK or there is no feedback for the first subframe of the burst), the CWS is doubled </w:t>
      </w:r>
    </w:p>
    <w:p w:rsidRPr="003E31D5" w:rsidR="00576A6A" w:rsidP="00576A6A" w:rsidRDefault="00576A6A" w14:paraId="196A2B08" w14:textId="77777777">
      <w:pPr>
        <w:numPr>
          <w:ilvl w:val="0"/>
          <w:numId w:val="57"/>
        </w:numPr>
        <w:tabs>
          <w:tab w:val="clear" w:pos="360"/>
          <w:tab w:val="num" w:pos="644"/>
        </w:tabs>
        <w:overflowPunct/>
        <w:autoSpaceDE/>
        <w:autoSpaceDN/>
        <w:adjustRightInd/>
        <w:spacing w:after="0"/>
        <w:ind w:left="644"/>
        <w:textAlignment w:val="auto"/>
        <w:rPr>
          <w:sz w:val="18"/>
          <w:lang w:val="en-US" w:eastAsia="x-none"/>
        </w:rPr>
      </w:pPr>
      <w:r w:rsidRPr="003E31D5">
        <w:rPr>
          <w:sz w:val="18"/>
          <w:lang w:val="en-US" w:eastAsia="x-none"/>
        </w:rPr>
        <w:t>If the UE contention window size changes while a category 4 LBT procedure is ongoing, the UE draws a new random backoff counter and applies it to the ongoing LBT procedure</w:t>
      </w:r>
    </w:p>
    <w:p w:rsidR="00576A6A" w:rsidP="00576A6A" w:rsidRDefault="00576A6A" w14:paraId="19018143" w14:textId="77777777">
      <w:pPr>
        <w:jc w:val="both"/>
        <w:rPr>
          <w:sz w:val="16"/>
          <w:lang w:val="en-US" w:eastAsia="zh-CN"/>
        </w:rPr>
      </w:pPr>
    </w:p>
    <w:p w:rsidR="00576A6A" w:rsidP="00576A6A" w:rsidRDefault="00576A6A" w14:paraId="69C8B962" w14:textId="77777777">
      <w:pPr>
        <w:spacing w:after="120" w:afterLines="50"/>
        <w:jc w:val="both"/>
        <w:rPr>
          <w:lang w:val="en-US"/>
        </w:rPr>
      </w:pPr>
      <w:r w:rsidRPr="003E31D5">
        <w:rPr>
          <w:lang w:val="en-US"/>
        </w:rPr>
        <w:t>In principle,</w:t>
      </w:r>
      <w:r>
        <w:rPr>
          <w:lang w:val="en-US"/>
        </w:rPr>
        <w:t xml:space="preserve"> CG transmission do not differ much from scheduled UL transmissions from CWS adjustment point of view. E.g. the definition of the reference burst could be the same as for scheduled UL transmissions. In LTE AUL, certain rules were defined for the case when feedback (AUL-DFI or an UL grant) is not received, such that after a predetermined time (set with*RRC signaling) has passed without feedback, a NACK is assumed and CWS is increased. The motivation for such timer was the relatively large processing time at the eNodeB as well as in the UE. On the other hand, similar timer may no longer be necessary in NR-U, where processing times are significantly faster. This would mean that CWS update procedure for CG *PUSCH could be basically the same as for other channels.</w:t>
      </w:r>
    </w:p>
    <w:p w:rsidRPr="003E31D5" w:rsidR="00576A6A" w:rsidP="00576A6A" w:rsidRDefault="00576A6A" w14:paraId="547CE0D5" w14:textId="6AD732B2">
      <w:pPr>
        <w:spacing w:after="120" w:afterLines="50"/>
        <w:jc w:val="both"/>
        <w:rPr>
          <w:lang w:val="en-US"/>
        </w:rPr>
      </w:pPr>
      <w:r w:rsidRPr="00670F97">
        <w:rPr>
          <w:b/>
          <w:i/>
          <w:lang w:val="en-US"/>
        </w:rPr>
        <w:t>Proposal</w:t>
      </w:r>
      <w:r>
        <w:rPr>
          <w:b/>
          <w:i/>
          <w:lang w:val="en-US"/>
        </w:rPr>
        <w:t xml:space="preserve"> </w:t>
      </w:r>
      <w:r w:rsidR="004B1908">
        <w:rPr>
          <w:b/>
          <w:i/>
          <w:lang w:val="en-US"/>
        </w:rPr>
        <w:t>7</w:t>
      </w:r>
      <w:r>
        <w:rPr>
          <w:b/>
          <w:i/>
          <w:lang w:val="en-US"/>
        </w:rPr>
        <w:t xml:space="preserve">. </w:t>
      </w:r>
      <w:r w:rsidRPr="00066DAF">
        <w:rPr>
          <w:i/>
          <w:lang w:val="en-US"/>
        </w:rPr>
        <w:t xml:space="preserve">Reference burst definition and </w:t>
      </w:r>
      <w:r>
        <w:rPr>
          <w:i/>
          <w:lang w:val="en-US"/>
        </w:rPr>
        <w:t>CWS adjustment procedure for CG PUSCH follows the same principle as scheduled transmissions.</w:t>
      </w:r>
      <w:r w:rsidRPr="003E31D5">
        <w:rPr>
          <w:lang w:val="en-US"/>
        </w:rPr>
        <w:t xml:space="preserve"> </w:t>
      </w:r>
    </w:p>
    <w:p w:rsidR="00CB6E47" w:rsidP="00FC0D28" w:rsidRDefault="00CB6E47" w14:paraId="10BFFE37" w14:textId="30882E17">
      <w:pPr>
        <w:jc w:val="both"/>
        <w:rPr>
          <w:i/>
          <w:sz w:val="16"/>
          <w:lang w:val="en-US" w:eastAsia="zh-CN"/>
        </w:rPr>
      </w:pPr>
    </w:p>
    <w:p w:rsidR="00CB6E47" w:rsidP="00CB6E47" w:rsidRDefault="00A57E7A" w14:paraId="735D0557" w14:textId="3CFC67D9">
      <w:pPr>
        <w:pStyle w:val="Heading1"/>
        <w:jc w:val="both"/>
        <w:rPr>
          <w:color w:val="000000"/>
          <w:lang w:val="en-US" w:eastAsia="zh-CN"/>
        </w:rPr>
      </w:pPr>
      <w:r>
        <w:rPr>
          <w:color w:val="000000"/>
          <w:szCs w:val="32"/>
          <w:lang w:val="en-US"/>
        </w:rPr>
        <w:t>5</w:t>
      </w:r>
      <w:r w:rsidRPr="00351BF2" w:rsidR="00CB6E47">
        <w:rPr>
          <w:color w:val="000000"/>
          <w:szCs w:val="32"/>
          <w:lang w:val="en-US"/>
        </w:rPr>
        <w:tab/>
      </w:r>
      <w:r w:rsidRPr="00FC0D28" w:rsidR="00CB6E47">
        <w:rPr>
          <w:color w:val="000000"/>
          <w:lang w:val="en-US" w:eastAsia="zh-CN"/>
        </w:rPr>
        <w:tab/>
      </w:r>
      <w:r w:rsidRPr="00CB6E47" w:rsidR="00CB6E47">
        <w:rPr>
          <w:color w:val="000000"/>
          <w:lang w:val="en-US" w:eastAsia="zh-CN"/>
        </w:rPr>
        <w:t>UE to gNB COT sharing</w:t>
      </w:r>
    </w:p>
    <w:p w:rsidRPr="00FD487B" w:rsidR="00704015" w:rsidP="00704015" w:rsidRDefault="00704015" w14:paraId="782C379F" w14:textId="4AD2C4AA">
      <w:pPr>
        <w:jc w:val="both"/>
        <w:rPr>
          <w:rFonts w:eastAsiaTheme="minorEastAsia"/>
          <w:lang w:val="en-US" w:eastAsia="zh-CN"/>
        </w:rPr>
      </w:pPr>
      <w:r w:rsidRPr="00FD487B">
        <w:rPr>
          <w:rFonts w:eastAsiaTheme="minorEastAsia"/>
          <w:lang w:val="en-US" w:eastAsia="zh-CN"/>
        </w:rPr>
        <w:t xml:space="preserve">Another enhancement for COT sharing is that DL broadcast signalling and scheduled DL data </w:t>
      </w:r>
      <w:r w:rsidR="00561CF3">
        <w:rPr>
          <w:rFonts w:eastAsiaTheme="minorEastAsia"/>
          <w:lang w:val="en-US" w:eastAsia="zh-CN"/>
        </w:rPr>
        <w:t>for</w:t>
      </w:r>
      <w:r w:rsidRPr="00FD487B">
        <w:rPr>
          <w:rFonts w:eastAsiaTheme="minorEastAsia"/>
          <w:lang w:val="en-US" w:eastAsia="zh-CN"/>
        </w:rPr>
        <w:t xml:space="preserve"> the UE that initiated the COT could be also </w:t>
      </w:r>
      <w:r w:rsidR="00561CF3">
        <w:rPr>
          <w:rFonts w:eastAsiaTheme="minorEastAsia"/>
          <w:lang w:val="en-US" w:eastAsia="zh-CN"/>
        </w:rPr>
        <w:t>transmitted</w:t>
      </w:r>
      <w:r w:rsidRPr="00FD487B">
        <w:rPr>
          <w:rFonts w:eastAsiaTheme="minorEastAsia"/>
          <w:lang w:val="en-US" w:eastAsia="zh-CN"/>
        </w:rPr>
        <w:t xml:space="preserve"> within a COT acquired by a UE. Such operation can improve the efficiency of channel usage in NR-U</w:t>
      </w:r>
      <w:r w:rsidR="00D24460">
        <w:rPr>
          <w:rFonts w:eastAsiaTheme="minorEastAsia"/>
          <w:lang w:val="en-US" w:eastAsia="zh-CN"/>
        </w:rPr>
        <w:t>,</w:t>
      </w:r>
      <w:r w:rsidRPr="00FD487B">
        <w:rPr>
          <w:rFonts w:eastAsiaTheme="minorEastAsia"/>
          <w:lang w:val="en-US" w:eastAsia="zh-CN"/>
        </w:rPr>
        <w:t xml:space="preserve"> and also complies with regulatory requirements.</w:t>
      </w:r>
      <w:r w:rsidR="00561CF3">
        <w:rPr>
          <w:rFonts w:eastAsiaTheme="minorEastAsia"/>
          <w:lang w:val="en-US" w:eastAsia="zh-CN"/>
        </w:rPr>
        <w:t xml:space="preserve"> We note that while in LTE LAA (Rel-15) this functionality is only supported for AUL, in principle UE-to-gNB COT sharing could be applicable to any UE initiated COTs, including scheduled UL transmissions.</w:t>
      </w:r>
    </w:p>
    <w:p w:rsidR="00CB6E47" w:rsidP="00704015" w:rsidRDefault="00704015" w14:paraId="3D211B92" w14:textId="60C70571">
      <w:pPr>
        <w:rPr>
          <w:lang w:val="en-US" w:eastAsia="zh-CN"/>
        </w:rPr>
      </w:pPr>
      <w:r w:rsidRPr="00FD487B">
        <w:rPr>
          <w:rFonts w:eastAsiaTheme="minorEastAsia"/>
          <w:b/>
          <w:bCs/>
          <w:i/>
          <w:iCs/>
          <w:lang w:val="en-US"/>
        </w:rPr>
        <w:lastRenderedPageBreak/>
        <w:t xml:space="preserve">Proposal </w:t>
      </w:r>
      <w:r w:rsidR="004B1908">
        <w:rPr>
          <w:rFonts w:eastAsiaTheme="minorEastAsia"/>
          <w:b/>
          <w:bCs/>
          <w:i/>
          <w:iCs/>
          <w:lang w:val="en-US"/>
        </w:rPr>
        <w:t>8</w:t>
      </w:r>
      <w:r w:rsidRPr="00FD487B">
        <w:rPr>
          <w:rFonts w:eastAsiaTheme="minorEastAsia"/>
          <w:b/>
          <w:bCs/>
          <w:i/>
          <w:iCs/>
          <w:lang w:val="en-US"/>
        </w:rPr>
        <w:t xml:space="preserve">: </w:t>
      </w:r>
      <w:r w:rsidRPr="00561CF3" w:rsidR="00561CF3">
        <w:rPr>
          <w:rFonts w:eastAsiaTheme="minorEastAsia"/>
          <w:bCs/>
          <w:i/>
          <w:iCs/>
          <w:lang w:val="en-US"/>
        </w:rPr>
        <w:t xml:space="preserve">Transmission of </w:t>
      </w:r>
      <w:r w:rsidRPr="00FD487B">
        <w:rPr>
          <w:rFonts w:eastAsiaTheme="minorEastAsia"/>
          <w:bCs/>
          <w:i/>
          <w:iCs/>
          <w:lang w:val="en-US"/>
        </w:rPr>
        <w:t xml:space="preserve">DL broadcast signaling and scheduled DL data </w:t>
      </w:r>
      <w:r w:rsidR="00561CF3">
        <w:rPr>
          <w:rFonts w:eastAsiaTheme="minorEastAsia"/>
          <w:bCs/>
          <w:i/>
          <w:iCs/>
          <w:lang w:val="en-US"/>
        </w:rPr>
        <w:t>for</w:t>
      </w:r>
      <w:r w:rsidRPr="00FD487B">
        <w:rPr>
          <w:rFonts w:eastAsiaTheme="minorEastAsia"/>
          <w:bCs/>
          <w:i/>
          <w:iCs/>
          <w:lang w:val="en-US"/>
        </w:rPr>
        <w:t xml:space="preserve"> the UE that initiated the COT </w:t>
      </w:r>
      <w:r w:rsidR="00561CF3">
        <w:rPr>
          <w:rFonts w:eastAsiaTheme="minorEastAsia"/>
          <w:bCs/>
          <w:i/>
          <w:iCs/>
          <w:lang w:val="en-US"/>
        </w:rPr>
        <w:t xml:space="preserve">are supported </w:t>
      </w:r>
      <w:r w:rsidRPr="00FD487B">
        <w:rPr>
          <w:rFonts w:eastAsiaTheme="minorEastAsia"/>
          <w:bCs/>
          <w:i/>
          <w:iCs/>
          <w:lang w:val="en-US"/>
        </w:rPr>
        <w:t xml:space="preserve">within a COT acquired by a UE. FFS: </w:t>
      </w:r>
    </w:p>
    <w:p w:rsidR="00CB6E47" w:rsidP="00CB6E47" w:rsidRDefault="00561CF3" w14:paraId="310DC8AA" w14:textId="15F84BA1">
      <w:pPr>
        <w:rPr>
          <w:lang w:val="en-US" w:eastAsia="zh-CN"/>
        </w:rPr>
      </w:pPr>
      <w:r>
        <w:rPr>
          <w:lang w:val="en-US" w:eastAsia="zh-CN"/>
        </w:rPr>
        <w:t>To facilitate COT sharing, the UE will need to provide to the gNB COT related information so that gNB’s tran</w:t>
      </w:r>
      <w:r w:rsidR="00760913">
        <w:rPr>
          <w:lang w:val="en-US" w:eastAsia="zh-CN"/>
        </w:rPr>
        <w:t>s</w:t>
      </w:r>
      <w:r>
        <w:rPr>
          <w:lang w:val="en-US" w:eastAsia="zh-CN"/>
        </w:rPr>
        <w:t>missions are aligned with the assumptions UE used when acquiring the COT. Such information includes at least CAPC, (remaining) duration of the COT, and possibly also information related to the TX power assumed when acquiring the COT.</w:t>
      </w:r>
      <w:r w:rsidR="001A481C">
        <w:rPr>
          <w:lang w:val="en-US" w:eastAsia="zh-CN"/>
        </w:rPr>
        <w:t xml:space="preserve">  </w:t>
      </w:r>
    </w:p>
    <w:p w:rsidRPr="001A481C" w:rsidR="001A481C" w:rsidP="00CB6E47" w:rsidRDefault="001A481C" w14:paraId="04787E17" w14:textId="178A8AF6">
      <w:pPr>
        <w:rPr>
          <w:i/>
          <w:lang w:val="en-US" w:eastAsia="zh-CN"/>
        </w:rPr>
      </w:pPr>
      <w:r w:rsidRPr="00FD487B">
        <w:rPr>
          <w:rFonts w:eastAsiaTheme="minorEastAsia"/>
          <w:b/>
          <w:bCs/>
          <w:i/>
          <w:iCs/>
          <w:lang w:val="en-US"/>
        </w:rPr>
        <w:t xml:space="preserve">Proposal </w:t>
      </w:r>
      <w:r w:rsidR="004B1908">
        <w:rPr>
          <w:rFonts w:eastAsiaTheme="minorEastAsia"/>
          <w:b/>
          <w:bCs/>
          <w:i/>
          <w:iCs/>
          <w:lang w:val="en-US"/>
        </w:rPr>
        <w:t>9</w:t>
      </w:r>
      <w:r w:rsidRPr="00FD487B">
        <w:rPr>
          <w:rFonts w:eastAsiaTheme="minorEastAsia"/>
          <w:b/>
          <w:bCs/>
          <w:i/>
          <w:iCs/>
          <w:lang w:val="en-US"/>
        </w:rPr>
        <w:t xml:space="preserve">: </w:t>
      </w:r>
      <w:r w:rsidRPr="001A481C">
        <w:rPr>
          <w:i/>
          <w:lang w:val="en-US" w:eastAsia="zh-CN"/>
        </w:rPr>
        <w:t>To facilitate COT sharing, the UE will need to provide to the gNB</w:t>
      </w:r>
      <w:r>
        <w:rPr>
          <w:i/>
          <w:lang w:val="en-US" w:eastAsia="zh-CN"/>
        </w:rPr>
        <w:t xml:space="preserve"> information about CAPC, COT structure/duration, and possibly also the TX power assumed when acquiring the COT.</w:t>
      </w:r>
    </w:p>
    <w:p w:rsidRPr="00351BF2" w:rsidR="00186C5C" w:rsidP="003F1755" w:rsidRDefault="00A57E7A" w14:paraId="5CC1B524" w14:textId="4A8B549F">
      <w:pPr>
        <w:pStyle w:val="Heading1"/>
        <w:jc w:val="both"/>
        <w:rPr>
          <w:szCs w:val="32"/>
          <w:lang w:val="en-US"/>
        </w:rPr>
      </w:pPr>
      <w:r>
        <w:rPr>
          <w:color w:val="000000"/>
          <w:lang w:val="en-US"/>
        </w:rPr>
        <w:t>6</w:t>
      </w:r>
      <w:r w:rsidRPr="00351BF2" w:rsidR="00186C5C">
        <w:rPr>
          <w:color w:val="000000"/>
          <w:szCs w:val="32"/>
          <w:lang w:val="en-US"/>
        </w:rPr>
        <w:tab/>
      </w:r>
      <w:r w:rsidRPr="00561CF3" w:rsidR="00561CF3">
        <w:rPr>
          <w:color w:val="000000"/>
          <w:lang w:val="en-US" w:eastAsia="zh-CN"/>
        </w:rPr>
        <w:tab/>
      </w:r>
      <w:r w:rsidRPr="00561CF3" w:rsidR="00561CF3">
        <w:rPr>
          <w:color w:val="000000"/>
          <w:lang w:val="en-US" w:eastAsia="zh-CN"/>
        </w:rPr>
        <w:t>Max TX duration follow</w:t>
      </w:r>
      <w:r w:rsidR="00561CF3">
        <w:rPr>
          <w:color w:val="000000"/>
          <w:lang w:val="en-US" w:eastAsia="zh-CN"/>
        </w:rPr>
        <w:t>ing</w:t>
      </w:r>
      <w:r w:rsidRPr="00561CF3" w:rsidR="00561CF3">
        <w:rPr>
          <w:color w:val="000000"/>
          <w:lang w:val="en-US" w:eastAsia="zh-CN"/>
        </w:rPr>
        <w:t xml:space="preserve"> cat 1 LBT</w:t>
      </w:r>
    </w:p>
    <w:p w:rsidRPr="00561CF3" w:rsidR="008B1EEF" w:rsidP="00561CF3" w:rsidRDefault="008B1EEF" w14:paraId="52DEC0B5" w14:textId="4C75097E">
      <w:pPr>
        <w:spacing w:after="120" w:afterLines="5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rsidRPr="00964C64" w:rsidR="008B1EEF" w:rsidP="003F1755" w:rsidRDefault="008B1EEF" w14:paraId="16D91E2D" w14:textId="236E8B0C">
      <w:pPr>
        <w:pStyle w:val="TH"/>
        <w:jc w:val="both"/>
        <w:rPr>
          <w:lang w:val="en-US"/>
        </w:rPr>
      </w:pPr>
      <w:r w:rsidRPr="00964C64">
        <w:rPr>
          <w:lang w:val="en-US"/>
        </w:rPr>
        <w:t>Table: Channel access schemes for a UL burst within a gNB-initiated COT as LBE device</w:t>
      </w:r>
    </w:p>
    <w:tbl>
      <w:tblPr>
        <w:tblW w:w="0" w:type="auto"/>
        <w:jc w:val="righ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689"/>
        <w:gridCol w:w="5244"/>
        <w:gridCol w:w="1265"/>
      </w:tblGrid>
      <w:tr w:rsidRPr="006B3E98" w:rsidR="008B1EEF" w:rsidTr="7A7FCEC8" w14:paraId="2185F4E6" w14:textId="77777777">
        <w:trPr>
          <w:jc w:val="right"/>
        </w:trPr>
        <w:tc>
          <w:tcPr>
            <w:tcW w:w="2689" w:type="dxa"/>
            <w:shd w:val="clear" w:color="auto" w:fill="auto"/>
          </w:tcPr>
          <w:p w:rsidRPr="006B3E98" w:rsidR="008B1EEF" w:rsidP="003F1755" w:rsidRDefault="008B1EEF" w14:paraId="22674FBC" w14:textId="77777777">
            <w:pPr>
              <w:pStyle w:val="TAH"/>
              <w:jc w:val="left"/>
              <w:rPr>
                <w:sz w:val="16"/>
                <w:lang w:val="en-US"/>
              </w:rPr>
            </w:pPr>
            <w:r w:rsidRPr="006B3E98">
              <w:rPr>
                <w:sz w:val="16"/>
                <w:lang w:val="en-US"/>
              </w:rPr>
              <w:t xml:space="preserve">Cat 1 Immediate transmission </w:t>
            </w:r>
          </w:p>
        </w:tc>
        <w:tc>
          <w:tcPr>
            <w:tcW w:w="5244" w:type="dxa"/>
            <w:shd w:val="clear" w:color="auto" w:fill="auto"/>
          </w:tcPr>
          <w:p w:rsidRPr="006B3E98" w:rsidR="008B1EEF" w:rsidP="003F1755" w:rsidRDefault="008B1EEF" w14:paraId="706A994A" w14:textId="77777777">
            <w:pPr>
              <w:pStyle w:val="TAH"/>
              <w:jc w:val="left"/>
              <w:rPr>
                <w:sz w:val="16"/>
                <w:lang w:val="en-US"/>
              </w:rPr>
            </w:pPr>
            <w:r w:rsidRPr="006B3E98">
              <w:rPr>
                <w:sz w:val="16"/>
                <w:lang w:val="en-US"/>
              </w:rPr>
              <w:t>Cat 2 LBT</w:t>
            </w:r>
          </w:p>
        </w:tc>
        <w:tc>
          <w:tcPr>
            <w:tcW w:w="1265" w:type="dxa"/>
            <w:shd w:val="clear" w:color="auto" w:fill="auto"/>
          </w:tcPr>
          <w:p w:rsidRPr="006B3E98" w:rsidR="008B1EEF" w:rsidP="003F1755" w:rsidRDefault="008B1EEF" w14:paraId="44879C5A" w14:textId="77777777">
            <w:pPr>
              <w:pStyle w:val="TAH"/>
              <w:jc w:val="left"/>
              <w:rPr>
                <w:sz w:val="16"/>
                <w:lang w:val="en-US"/>
              </w:rPr>
            </w:pPr>
            <w:r w:rsidRPr="006B3E98">
              <w:rPr>
                <w:sz w:val="16"/>
                <w:lang w:val="en-US"/>
              </w:rPr>
              <w:t>Cat 4 LBT</w:t>
            </w:r>
          </w:p>
        </w:tc>
      </w:tr>
      <w:tr w:rsidRPr="006B3E98" w:rsidR="008B1EEF" w:rsidTr="7A7FCEC8" w14:paraId="4D11B9A4" w14:textId="77777777">
        <w:trPr>
          <w:jc w:val="right"/>
        </w:trPr>
        <w:tc>
          <w:tcPr>
            <w:tcW w:w="2689" w:type="dxa"/>
            <w:shd w:val="clear" w:color="auto" w:fill="auto"/>
          </w:tcPr>
          <w:p w:rsidRPr="006B3E98" w:rsidR="008B1EEF" w:rsidP="003F1755" w:rsidRDefault="008B1EEF" w14:paraId="2B10EAFB" w14:textId="77777777">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rsidRPr="006B3E98" w:rsidR="008B1EEF" w:rsidP="003F1755" w:rsidRDefault="008B1EEF" w14:paraId="43136757" w14:textId="77777777">
            <w:pPr>
              <w:pStyle w:val="TAL"/>
              <w:rPr>
                <w:sz w:val="16"/>
                <w:lang w:val="en-US"/>
              </w:rPr>
            </w:pPr>
            <w:r w:rsidRPr="006B3E98">
              <w:rPr>
                <w:sz w:val="16"/>
                <w:lang w:val="en-US"/>
              </w:rPr>
              <w:t>For any of the following cases:</w:t>
            </w:r>
          </w:p>
          <w:p w:rsidRPr="006B3E98" w:rsidR="008B1EEF" w:rsidP="003F1755" w:rsidRDefault="008B1EEF" w14:paraId="5A704B5F" w14:textId="77777777">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r>
            <w:r w:rsidRPr="006B3E98">
              <w:rPr>
                <w:rFonts w:ascii="Arial" w:hAnsi="Arial" w:cs="Arial"/>
                <w:sz w:val="16"/>
                <w:szCs w:val="18"/>
                <w:lang w:val="en-US"/>
              </w:rPr>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rsidRPr="006B3E98" w:rsidR="008B1EEF" w:rsidP="003F1755" w:rsidRDefault="008B1EEF" w14:paraId="21086264" w14:textId="77777777">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r>
            <w:r w:rsidRPr="006B3E98">
              <w:rPr>
                <w:rFonts w:ascii="Arial" w:hAnsi="Arial" w:cs="Arial"/>
                <w:sz w:val="16"/>
                <w:szCs w:val="18"/>
                <w:lang w:val="en-US"/>
              </w:rPr>
              <w:t>For the case where a UL transmission in the gNB initiated COT is not followed by a DL transmission in the same COT</w:t>
            </w:r>
          </w:p>
          <w:p w:rsidRPr="006B3E98" w:rsidR="008B1EEF" w:rsidRDefault="008B1EEF" w14:paraId="59B358DD" w14:textId="77777777">
            <w:pPr>
              <w:pStyle w:val="B2"/>
              <w:spacing w:after="0"/>
              <w:rPr>
                <w:sz w:val="16"/>
                <w:lang w:val="en-US"/>
              </w:rPr>
            </w:pPr>
            <w:r w:rsidRPr="006B3E98">
              <w:rPr>
                <w:sz w:val="16"/>
                <w:lang w:val="en-US"/>
              </w:rPr>
              <w:t>-</w:t>
            </w:r>
            <w:r w:rsidRPr="006B3E98">
              <w:rPr>
                <w:sz w:val="16"/>
                <w:lang w:val="en-US"/>
              </w:rPr>
              <w:tab/>
            </w:r>
            <w:r w:rsidRPr="006B3E98">
              <w:rPr>
                <w:sz w:val="16"/>
                <w:lang w:val="en-US"/>
              </w:rPr>
              <w:t>Note: the duration from the start of the first transmission within the channel occupancy until the end of the last transmission in the same channel occupancy shall not exceed 20 ms.</w:t>
            </w:r>
          </w:p>
        </w:tc>
        <w:tc>
          <w:tcPr>
            <w:tcW w:w="1265" w:type="dxa"/>
            <w:shd w:val="clear" w:color="auto" w:fill="auto"/>
          </w:tcPr>
          <w:p w:rsidRPr="006B3E98" w:rsidR="008B1EEF" w:rsidRDefault="008B1EEF" w14:paraId="5064FB83" w14:textId="77777777">
            <w:pPr>
              <w:pStyle w:val="TAL"/>
              <w:rPr>
                <w:sz w:val="16"/>
                <w:lang w:val="en-US"/>
              </w:rPr>
            </w:pPr>
            <w:r w:rsidRPr="006B3E98">
              <w:rPr>
                <w:sz w:val="16"/>
                <w:lang w:val="en-US"/>
              </w:rPr>
              <w:t>N/A</w:t>
            </w:r>
          </w:p>
        </w:tc>
      </w:tr>
    </w:tbl>
    <w:p w:rsidRPr="00964C64" w:rsidR="008B1EEF" w:rsidP="003F1755" w:rsidRDefault="00795842" w14:paraId="57214CAB" w14:textId="0A5CA212">
      <w:pPr>
        <w:pStyle w:val="ListParagraph"/>
        <w:spacing w:before="120" w:beforeLines="50" w:after="120" w:afterLines="5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rsidRPr="003768B1" w:rsidR="009A14B2" w:rsidP="003768B1" w:rsidRDefault="00F7243B" w14:paraId="1B5B0E85" w14:textId="59595DC7">
      <w:pPr>
        <w:spacing w:after="120" w:afterLines="50"/>
        <w:jc w:val="both"/>
        <w:rPr>
          <w:lang w:val="en-US"/>
        </w:rPr>
      </w:pPr>
      <w:r w:rsidRPr="005302FC">
        <w:rPr>
          <w:lang w:val="en-US"/>
        </w:rPr>
        <w:t>According to ETSI regulatory requirement</w:t>
      </w:r>
      <w:r w:rsidR="00561CF3">
        <w:rPr>
          <w:lang w:val="en-US"/>
        </w:rPr>
        <w:t>s</w:t>
      </w:r>
      <w:r w:rsidRPr="005302FC">
        <w:rPr>
          <w:lang w:val="en-US"/>
        </w:rPr>
        <w:t xml:space="preserve"> [</w:t>
      </w:r>
      <w:r w:rsidRPr="005302FC" w:rsidR="00FD487B">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Pr="005302FC" w:rsidR="009A14B2">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Pr="005302FC" w:rsidR="00795842">
        <w:rPr>
          <w:lang w:val="en-US"/>
        </w:rPr>
        <w:t xml:space="preserve"> </w:t>
      </w:r>
      <w:r w:rsidRPr="005302FC" w:rsidR="009A14B2">
        <w:rPr>
          <w:lang w:val="en-US"/>
        </w:rPr>
        <w:t>“</w:t>
      </w:r>
      <w:r w:rsidRPr="005302FC" w:rsidR="009A14B2">
        <w:rPr>
          <w:i/>
          <w:lang w:val="en-US"/>
        </w:rPr>
        <w:t>The Responding Device may proceed with such transmissions without performing a Clear Channel Assessment (CCA) if these transmissions are initiated at most 16 μs after the last transmission by the Initiating Device that issued the grant.</w:t>
      </w:r>
      <w:r w:rsidRPr="005302FC" w:rsidR="009A14B2">
        <w:rPr>
          <w:lang w:val="en-US"/>
        </w:rPr>
        <w:t>”</w:t>
      </w:r>
      <w:r w:rsidRPr="005302FC" w:rsidR="001523A0">
        <w:rPr>
          <w:lang w:val="en-US"/>
        </w:rPr>
        <w:t xml:space="preserve"> As there is no additional restriction on the duration of transmission from responding device other than MCOT duration limit, we think the duration </w:t>
      </w:r>
      <w:r w:rsidRPr="003768B1" w:rsidR="007B66D8">
        <w:rPr>
          <w:lang w:val="en-US"/>
        </w:rPr>
        <w:t xml:space="preserve">of a </w:t>
      </w:r>
      <w:r w:rsidRPr="003768B1" w:rsidR="001523A0">
        <w:rPr>
          <w:lang w:val="en-US"/>
        </w:rPr>
        <w:t>UL burst within a gNB-initiated COT only needs to comply with MCOT limit</w:t>
      </w:r>
      <w:r w:rsidRPr="003768B1" w:rsidR="00A120AD">
        <w:rPr>
          <w:lang w:val="en-US"/>
        </w:rPr>
        <w:t xml:space="preserve"> and further limitations, if any, should be motivated with co-existence results</w:t>
      </w:r>
      <w:r w:rsidRPr="003768B1" w:rsidR="001523A0">
        <w:rPr>
          <w:lang w:val="en-US"/>
        </w:rPr>
        <w:t>.</w:t>
      </w:r>
    </w:p>
    <w:p w:rsidRPr="005302FC" w:rsidR="00A120AD" w:rsidP="003768B1" w:rsidRDefault="006A680C" w14:paraId="04F0B83B" w14:textId="589D73B9">
      <w:pPr>
        <w:spacing w:after="120" w:afterLines="50"/>
        <w:jc w:val="both"/>
        <w:rPr>
          <w:lang w:val="en-US"/>
        </w:rPr>
      </w:pPr>
      <w:r w:rsidRPr="003768B1">
        <w:rPr>
          <w:lang w:val="en-US"/>
        </w:rPr>
        <w:t>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ms. Furthermore, since FDM of different UL channels is applied, Cat 1 LBT should be applicable to all UL channels in the same way irrespective of the signals they carry. If the maximum limit of the duration is defined for Cat</w:t>
      </w:r>
      <w:r w:rsidRPr="003768B1" w:rsidR="00767BFB">
        <w:rPr>
          <w:lang w:val="en-US"/>
        </w:rPr>
        <w:t xml:space="preserve"> </w:t>
      </w:r>
      <w:r w:rsidRPr="003768B1">
        <w:rPr>
          <w:lang w:val="en-US"/>
        </w:rPr>
        <w:t xml:space="preserve">1, it should be possible for the UE to perform </w:t>
      </w:r>
      <w:r w:rsidR="006259CD">
        <w:rPr>
          <w:lang w:val="en-US"/>
        </w:rPr>
        <w:t>Cat2</w:t>
      </w:r>
      <w:r w:rsidRPr="003768B1">
        <w:rPr>
          <w:lang w:val="en-US"/>
        </w:rPr>
        <w:t xml:space="preserve"> LBT during the 16 </w:t>
      </w:r>
      <w:r w:rsidRPr="003768B1">
        <w:rPr>
          <w:rFonts w:ascii="Symbol" w:hAnsi="Symbol"/>
          <w:lang w:val="en-US"/>
        </w:rPr>
        <w:t></w:t>
      </w:r>
      <w:r w:rsidRPr="003768B1">
        <w:rPr>
          <w:lang w:val="en-US"/>
        </w:rPr>
        <w:t>sec gap</w:t>
      </w:r>
      <w:r w:rsidRPr="005302FC">
        <w:rPr>
          <w:lang w:val="en-US"/>
        </w:rPr>
        <w:t xml:space="preserve">, and when the channel is found to be free, use UL resources according to MCOT duration limit.     </w:t>
      </w:r>
    </w:p>
    <w:p w:rsidRPr="00156070" w:rsidR="00EB2E93" w:rsidP="7A7FCEC8" w:rsidRDefault="00EB2E93" w14:paraId="5FD2507E" w14:textId="76609A56">
      <w:pPr>
        <w:spacing w:after="120" w:afterLines="50"/>
        <w:jc w:val="both"/>
        <w:rPr>
          <w:i/>
          <w:iCs/>
          <w:lang w:val="en-US"/>
        </w:rPr>
      </w:pPr>
      <w:r w:rsidRPr="00156070">
        <w:rPr>
          <w:b/>
          <w:bCs/>
          <w:i/>
          <w:iCs/>
          <w:lang w:val="en-US"/>
        </w:rPr>
        <w:t xml:space="preserve">Observation </w:t>
      </w:r>
      <w:r w:rsidRPr="00156070" w:rsidR="00105675">
        <w:rPr>
          <w:b/>
          <w:bCs/>
          <w:i/>
          <w:iCs/>
          <w:lang w:val="en-US"/>
        </w:rPr>
        <w:t>1</w:t>
      </w:r>
      <w:r w:rsidRPr="7A7FCEC8">
        <w:rPr>
          <w:i/>
          <w:iCs/>
          <w:lang w:val="en-US"/>
        </w:rPr>
        <w:t>: According to ETSI requirements, Cat 1 Immediate transmission does not involve additional restriction on the duration of transmission from responding device other than MCOT duration limit</w:t>
      </w:r>
    </w:p>
    <w:p w:rsidRPr="00156070" w:rsidR="00EB2E93" w:rsidP="7A7FCEC8" w:rsidRDefault="00EB2E93" w14:paraId="2266CC84" w14:textId="6870B9BD">
      <w:pPr>
        <w:spacing w:after="120" w:afterLines="50"/>
        <w:jc w:val="both"/>
        <w:rPr>
          <w:i/>
          <w:iCs/>
          <w:lang w:val="en-US"/>
        </w:rPr>
      </w:pPr>
      <w:r w:rsidRPr="00156070">
        <w:rPr>
          <w:b/>
          <w:bCs/>
          <w:i/>
          <w:iCs/>
          <w:lang w:val="en-US"/>
        </w:rPr>
        <w:t xml:space="preserve">Proposal </w:t>
      </w:r>
      <w:r w:rsidR="004B1908">
        <w:rPr>
          <w:b/>
          <w:bCs/>
          <w:i/>
          <w:iCs/>
          <w:lang w:val="en-US"/>
        </w:rPr>
        <w:t>10</w:t>
      </w:r>
      <w:r w:rsidRPr="7A7FCEC8">
        <w:rPr>
          <w:i/>
          <w:iCs/>
          <w:lang w:val="en-US"/>
        </w:rPr>
        <w:t>: Cat 1 framework should support at least HARQ-ACK transmission at the beginning of the UL burst</w:t>
      </w:r>
    </w:p>
    <w:p w:rsidR="001523A0" w:rsidRDefault="00EB2E93" w14:paraId="68A70B3D" w14:textId="0F3323AA">
      <w:pPr>
        <w:spacing w:after="120" w:afterLines="50"/>
        <w:jc w:val="both"/>
        <w:rPr>
          <w:lang w:val="en-US"/>
        </w:rPr>
      </w:pPr>
      <w:r w:rsidRPr="00156070">
        <w:rPr>
          <w:b/>
          <w:bCs/>
          <w:i/>
          <w:iCs/>
          <w:lang w:val="en-US"/>
        </w:rPr>
        <w:t xml:space="preserve">Proposal </w:t>
      </w:r>
      <w:r w:rsidR="004B1908">
        <w:rPr>
          <w:b/>
          <w:bCs/>
          <w:i/>
          <w:iCs/>
          <w:lang w:val="en-US"/>
        </w:rPr>
        <w:t>11</w:t>
      </w:r>
      <w:r w:rsidRPr="7A7FCEC8">
        <w:rPr>
          <w:i/>
          <w:iCs/>
          <w:lang w:val="en-US"/>
        </w:rPr>
        <w:t xml:space="preserve">: If UE performs </w:t>
      </w:r>
      <w:r w:rsidR="006259CD">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rsidRPr="00912881" w:rsidR="00456C0F" w:rsidP="003F1755" w:rsidRDefault="00A57E7A" w14:paraId="18168987" w14:textId="48767C68">
      <w:pPr>
        <w:pStyle w:val="Heading1"/>
        <w:jc w:val="both"/>
        <w:rPr>
          <w:lang w:val="en-US"/>
        </w:rPr>
      </w:pPr>
      <w:r>
        <w:rPr>
          <w:lang w:val="en-US"/>
        </w:rPr>
        <w:t>7</w:t>
      </w:r>
      <w:r w:rsidR="00105675">
        <w:rPr>
          <w:lang w:val="en-US"/>
        </w:rPr>
        <w:tab/>
      </w:r>
      <w:r w:rsidRPr="00964C64" w:rsidR="00A80537">
        <w:rPr>
          <w:lang w:val="en-US"/>
        </w:rPr>
        <w:t>Receiver assisted LBT</w:t>
      </w:r>
      <w:r w:rsidRPr="00964C64" w:rsidR="00A50679">
        <w:rPr>
          <w:lang w:val="en-US"/>
        </w:rPr>
        <w:t xml:space="preserve">   </w:t>
      </w:r>
    </w:p>
    <w:p w:rsidRPr="00964C64" w:rsidR="00282141" w:rsidRDefault="0042315B" w14:paraId="2BDF64B0" w14:textId="6FC2928C">
      <w:pPr>
        <w:jc w:val="both"/>
        <w:rPr>
          <w:lang w:val="en-US" w:eastAsia="zh-CN"/>
        </w:rPr>
      </w:pPr>
      <w:r w:rsidRPr="00964C64">
        <w:rPr>
          <w:lang w:val="en-US" w:eastAsia="zh-CN"/>
        </w:rPr>
        <w:t xml:space="preserve">With the experience of LAA/eLAA channel access design, we find that energy detection based LBT procedure may suffer from </w:t>
      </w:r>
      <w:r w:rsidRPr="00964C64" w:rsidR="00300759">
        <w:rPr>
          <w:lang w:val="en-US" w:eastAsia="zh-CN"/>
        </w:rPr>
        <w:t xml:space="preserve">the </w:t>
      </w:r>
      <w:r w:rsidRPr="00964C64">
        <w:rPr>
          <w:lang w:val="en-US" w:eastAsia="zh-CN"/>
        </w:rPr>
        <w:t xml:space="preserve">hidden node issue. As shown in Figure </w:t>
      </w:r>
      <w:r w:rsidRPr="00964C64" w:rsidR="002A27CE">
        <w:rPr>
          <w:lang w:val="en-US" w:eastAsia="zh-CN"/>
        </w:rPr>
        <w:t>2</w:t>
      </w:r>
      <w:r w:rsidRPr="00964C64">
        <w:rPr>
          <w:lang w:val="en-US" w:eastAsia="zh-CN"/>
        </w:rPr>
        <w:t xml:space="preserve">, the gNB A and the gNB B cannot sense each other due to </w:t>
      </w:r>
      <w:r w:rsidRPr="00964C64" w:rsidR="00A56E0E">
        <w:rPr>
          <w:lang w:val="en-US" w:eastAsia="zh-CN"/>
        </w:rPr>
        <w:t xml:space="preserve">being located </w:t>
      </w:r>
      <w:r w:rsidRPr="00964C64">
        <w:rPr>
          <w:lang w:val="en-US" w:eastAsia="zh-CN"/>
        </w:rPr>
        <w:t>outside</w:t>
      </w:r>
      <w:r w:rsidRPr="00964C64" w:rsidR="00A56E0E">
        <w:rPr>
          <w:lang w:val="en-US" w:eastAsia="zh-CN"/>
        </w:rPr>
        <w:t xml:space="preserve"> of each other’s</w:t>
      </w:r>
      <w:r w:rsidRPr="00964C64">
        <w:rPr>
          <w:lang w:val="en-US" w:eastAsia="zh-CN"/>
        </w:rPr>
        <w:t xml:space="preserve"> sensing range. </w:t>
      </w:r>
      <w:r w:rsidRPr="00964C64" w:rsidR="00300759">
        <w:rPr>
          <w:lang w:val="en-US" w:eastAsia="zh-CN"/>
        </w:rPr>
        <w:t>However</w:t>
      </w:r>
      <w:r w:rsidRPr="00964C64">
        <w:rPr>
          <w:lang w:val="en-US" w:eastAsia="zh-CN"/>
        </w:rPr>
        <w:t>, the UE A is able to sense both gNBs. Before the gNB A transmits UL grant to the UE</w:t>
      </w:r>
      <w:r w:rsidRPr="00964C64" w:rsidR="00300759">
        <w:rPr>
          <w:lang w:val="en-US" w:eastAsia="zh-CN"/>
        </w:rPr>
        <w:t xml:space="preserve"> A</w:t>
      </w:r>
      <w:r w:rsidRPr="00964C64">
        <w:rPr>
          <w:lang w:val="en-US" w:eastAsia="zh-CN"/>
        </w:rPr>
        <w:t>, the gNB senses the channel to be idle with LBT category 4 procedure, although gNB B is transmitting data to UE B. After receiving the UL grant, UE A may sense the channel to be busy, when it performs 25</w:t>
      </w:r>
      <w:r w:rsidR="002A7237">
        <w:rPr>
          <w:lang w:val="en-US" w:eastAsia="zh-CN"/>
        </w:rPr>
        <w:t xml:space="preserve"> µs </w:t>
      </w:r>
      <w:r w:rsidRPr="00964C64">
        <w:rPr>
          <w:lang w:val="en-US" w:eastAsia="zh-CN"/>
        </w:rPr>
        <w:t xml:space="preserve">one-shot LBT before its UL transmission. Hence, the scheduled UL resources are wasted due to failed UL LBT, which may </w:t>
      </w:r>
      <w:r w:rsidRPr="00964C64" w:rsidR="00300759">
        <w:rPr>
          <w:lang w:val="en-US" w:eastAsia="zh-CN"/>
        </w:rPr>
        <w:t xml:space="preserve">degrade </w:t>
      </w:r>
      <w:r w:rsidRPr="00964C64">
        <w:rPr>
          <w:lang w:val="en-US" w:eastAsia="zh-CN"/>
        </w:rPr>
        <w:t xml:space="preserve">the UL performance dramatically and result in inefficient spectrum utilization. </w:t>
      </w:r>
    </w:p>
    <w:p w:rsidRPr="00FD157D" w:rsidR="0042315B" w:rsidP="7A7FCEC8" w:rsidRDefault="0042315B" w14:paraId="1165B402" w14:textId="64A926D1">
      <w:pPr>
        <w:jc w:val="both"/>
        <w:rPr>
          <w:i/>
          <w:iCs/>
          <w:lang w:val="en-US" w:eastAsia="zh-CN"/>
        </w:rPr>
      </w:pPr>
      <w:r w:rsidRPr="7A7FCEC8">
        <w:rPr>
          <w:b/>
          <w:bCs/>
          <w:i/>
          <w:iCs/>
          <w:lang w:val="en-US" w:eastAsia="zh-CN"/>
        </w:rPr>
        <w:t xml:space="preserve">Observation </w:t>
      </w:r>
      <w:r w:rsidRPr="7A7FCEC8" w:rsidR="00105675">
        <w:rPr>
          <w:b/>
          <w:bCs/>
          <w:i/>
          <w:iCs/>
          <w:lang w:val="en-US" w:eastAsia="zh-CN"/>
        </w:rPr>
        <w:t>2</w:t>
      </w:r>
      <w:r w:rsidRPr="7A7FCEC8">
        <w:rPr>
          <w:i/>
          <w:iCs/>
          <w:lang w:val="en-US" w:eastAsia="zh-CN"/>
        </w:rPr>
        <w:t>: Hidden nodes may reduce UL channel access probability in unlicensed spectrum</w:t>
      </w:r>
      <w:r w:rsidRPr="7A7FCEC8" w:rsidR="00381ADB">
        <w:rPr>
          <w:i/>
          <w:iCs/>
          <w:lang w:val="en-US" w:eastAsia="zh-CN"/>
        </w:rPr>
        <w:t>.</w:t>
      </w:r>
    </w:p>
    <w:p w:rsidRPr="00964C64" w:rsidR="0042315B" w:rsidP="00FD157D" w:rsidRDefault="0042315B" w14:paraId="05B75C90" w14:textId="77777777">
      <w:pPr>
        <w:jc w:val="center"/>
        <w:rPr>
          <w:lang w:val="en-US"/>
        </w:rPr>
      </w:pPr>
      <w:r w:rsidRPr="00964C64">
        <w:rPr>
          <w:lang w:val="en-US"/>
        </w:rPr>
        <w:object w:dxaOrig="8292" w:dyaOrig="2904" w14:anchorId="2DEF50A8">
          <v:shape id="_x0000_i1032" style="width:347.45pt;height:118.9pt" o:ole="" type="#_x0000_t75">
            <v:imagedata o:title="" r:id="rId29"/>
          </v:shape>
          <o:OLEObject Type="Embed" ProgID="Visio.Drawing.15" ShapeID="_x0000_i1032" DrawAspect="Content" ObjectID="_1627457917" r:id="rId30"/>
        </w:object>
      </w:r>
    </w:p>
    <w:p w:rsidRPr="00964C64" w:rsidR="00282141" w:rsidP="00FD157D" w:rsidRDefault="0042315B" w14:paraId="082900DB" w14:textId="17E6D003">
      <w:pPr>
        <w:jc w:val="center"/>
        <w:rPr>
          <w:lang w:val="en-US"/>
        </w:rPr>
      </w:pPr>
      <w:r w:rsidRPr="00964C64">
        <w:rPr>
          <w:rFonts w:eastAsiaTheme="minorEastAsia"/>
          <w:b/>
          <w:bCs/>
          <w:lang w:val="en-US" w:eastAsia="zh-CN"/>
        </w:rPr>
        <w:t xml:space="preserve">Figure </w:t>
      </w:r>
      <w:r w:rsidRPr="00964C64" w:rsidR="002A27CE">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rsidRPr="00964C64" w:rsidR="00282141" w:rsidRDefault="0051742B" w14:paraId="4584EC37" w14:textId="5E7EFF74">
      <w:pPr>
        <w:spacing w:after="120" w:afterLines="50"/>
        <w:jc w:val="both"/>
        <w:rPr>
          <w:lang w:val="en-US"/>
        </w:rPr>
      </w:pPr>
      <w:r>
        <w:rPr>
          <w:lang w:val="en-US"/>
        </w:rPr>
        <w:t>During study item phase</w:t>
      </w:r>
      <w:r w:rsidRPr="00964C64" w:rsidR="002A5550">
        <w:rPr>
          <w:lang w:val="en-US"/>
        </w:rPr>
        <w:t>, many</w:t>
      </w:r>
      <w:r w:rsidRPr="00964C64" w:rsidR="00EF2105">
        <w:rPr>
          <w:lang w:val="en-US"/>
        </w:rPr>
        <w:t xml:space="preserve"> companies expressed interest introducing in RTS/CTS-like procedure (know from e.g. Wi-Fi) to e.g. avoid issues with hidden nodes. On the other hand, some companies also point out possible issues related to such mechanisms</w:t>
      </w:r>
      <w:r w:rsidRPr="00964C64" w:rsidR="002A5550">
        <w:rPr>
          <w:lang w:val="en-US"/>
        </w:rPr>
        <w:t>, such as:</w:t>
      </w:r>
    </w:p>
    <w:p w:rsidRPr="00964C64" w:rsidR="002A5550" w:rsidP="00434876" w:rsidRDefault="002A5550" w14:paraId="5CABA024" w14:textId="0BB8E1D0">
      <w:pPr>
        <w:pStyle w:val="ListParagraph"/>
        <w:numPr>
          <w:ilvl w:val="0"/>
          <w:numId w:val="3"/>
        </w:numPr>
        <w:spacing w:after="120" w:afterLines="50"/>
        <w:contextualSpacing w:val="0"/>
        <w:jc w:val="both"/>
        <w:rPr>
          <w:lang w:val="en-US"/>
        </w:rPr>
      </w:pPr>
      <w:r w:rsidRPr="00964C64">
        <w:rPr>
          <w:sz w:val="20"/>
          <w:szCs w:val="20"/>
          <w:lang w:val="en-US" w:eastAsia="en-US"/>
        </w:rPr>
        <w:t>Spatial reuse may be severely impacted by RTS/CTS-like mechanism.</w:t>
      </w:r>
    </w:p>
    <w:p w:rsidRPr="00964C64" w:rsidR="002A5550" w:rsidP="00434876" w:rsidRDefault="002A5550" w14:paraId="2EEEF11F" w14:textId="1B388C9F">
      <w:pPr>
        <w:pStyle w:val="ListParagraph"/>
        <w:numPr>
          <w:ilvl w:val="0"/>
          <w:numId w:val="3"/>
        </w:numPr>
        <w:spacing w:after="120" w:afterLines="50"/>
        <w:contextualSpacing w:val="0"/>
        <w:jc w:val="both"/>
        <w:rPr>
          <w:lang w:val="en-US"/>
        </w:rPr>
      </w:pPr>
      <w:r w:rsidRPr="00964C64">
        <w:rPr>
          <w:sz w:val="20"/>
          <w:szCs w:val="20"/>
          <w:lang w:val="en-US" w:eastAsia="en-US"/>
        </w:rPr>
        <w:t xml:space="preserve">RTS/CTS type mechanism may not be very suitable for a use with multi-user scheduling, </w:t>
      </w:r>
      <w:r w:rsidRPr="00964C64" w:rsidR="006C0E63">
        <w:rPr>
          <w:sz w:val="20"/>
          <w:szCs w:val="20"/>
          <w:lang w:val="en-US" w:eastAsia="en-US"/>
        </w:rPr>
        <w:t>which may result in</w:t>
      </w:r>
      <w:r w:rsidRPr="00964C64">
        <w:rPr>
          <w:sz w:val="20"/>
          <w:szCs w:val="20"/>
          <w:lang w:val="en-US" w:eastAsia="en-US"/>
        </w:rPr>
        <w:t xml:space="preserve"> a long handshake chain.</w:t>
      </w:r>
    </w:p>
    <w:p w:rsidRPr="00964C64" w:rsidR="002A5550" w:rsidP="00434876" w:rsidRDefault="006C0E63" w14:paraId="10636607" w14:textId="77BB3BDB">
      <w:pPr>
        <w:pStyle w:val="ListParagraph"/>
        <w:numPr>
          <w:ilvl w:val="0"/>
          <w:numId w:val="3"/>
        </w:numPr>
        <w:spacing w:after="120" w:afterLines="50"/>
        <w:contextualSpacing w:val="0"/>
        <w:jc w:val="both"/>
        <w:rPr>
          <w:lang w:val="en-US"/>
        </w:rPr>
      </w:pPr>
      <w:r w:rsidRPr="00964C64">
        <w:rPr>
          <w:sz w:val="20"/>
          <w:szCs w:val="20"/>
          <w:lang w:val="en-US" w:eastAsia="en-US"/>
        </w:rPr>
        <w:t>How to support RTS/CTS-like signaling in NR slot structure is not clear.</w:t>
      </w:r>
    </w:p>
    <w:p w:rsidRPr="00964C64" w:rsidR="00EF2105" w:rsidRDefault="006C0E63" w14:paraId="10090766" w14:textId="4D958806">
      <w:pPr>
        <w:jc w:val="both"/>
        <w:rPr>
          <w:lang w:val="en-US" w:eastAsia="zh-CN"/>
        </w:rPr>
      </w:pPr>
      <w:r w:rsidRPr="00964C64">
        <w:rPr>
          <w:lang w:val="en-US"/>
        </w:rPr>
        <w:t>Therefore, i</w:t>
      </w:r>
      <w:r w:rsidRPr="00964C64" w:rsidR="00EF2105">
        <w:rPr>
          <w:lang w:val="en-US"/>
        </w:rPr>
        <w:t>t seems further study is needed before concluding on the possible benefits of RTS/CTS for NR-U.</w:t>
      </w:r>
    </w:p>
    <w:p w:rsidRPr="00FD157D" w:rsidR="00EF2105" w:rsidRDefault="00EF2105" w14:paraId="58F3F128" w14:textId="1B9FD557">
      <w:pPr>
        <w:jc w:val="both"/>
        <w:rPr>
          <w:i/>
          <w:iCs/>
          <w:lang w:val="en-US" w:eastAsia="zh-CN"/>
        </w:rPr>
      </w:pPr>
      <w:r w:rsidRPr="00FD157D">
        <w:rPr>
          <w:b/>
          <w:bCs/>
          <w:i/>
          <w:iCs/>
          <w:lang w:val="en-US"/>
        </w:rPr>
        <w:t xml:space="preserve">Proposal </w:t>
      </w:r>
      <w:r w:rsidR="004B1908">
        <w:rPr>
          <w:b/>
          <w:bCs/>
          <w:i/>
          <w:iCs/>
          <w:lang w:val="en-US"/>
        </w:rPr>
        <w:t>12</w:t>
      </w:r>
      <w:r w:rsidRPr="00FD157D">
        <w:rPr>
          <w:b/>
          <w:bCs/>
          <w:i/>
          <w:iCs/>
          <w:lang w:val="en-US"/>
        </w:rPr>
        <w:t xml:space="preserve">: </w:t>
      </w:r>
      <w:r w:rsidRPr="00FD157D">
        <w:rPr>
          <w:i/>
          <w:iCs/>
          <w:lang w:val="en-US"/>
        </w:rPr>
        <w:t>The benefits of RTS/CTS-like receiver assisted LBT schemes require further discussion and study.</w:t>
      </w:r>
    </w:p>
    <w:p w:rsidR="00094737" w:rsidRDefault="00901BCE" w14:paraId="2D51CF33" w14:textId="4D842FC5">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UEs, who fail LBT Cat.2, will not transmit a report to the gNB. Consequently, the gNB implicitly knows which UEs are interfered by hidden node. Furthermore, the gNB can evaluate the received energy detection reports, in order to schedule the UEs with low interference in the following COT.</w:t>
      </w:r>
    </w:p>
    <w:p w:rsidR="00901BCE" w:rsidP="00156070" w:rsidRDefault="00094737" w14:paraId="5A825191" w14:textId="09D32B25">
      <w:pPr>
        <w:jc w:val="center"/>
        <w:rPr>
          <w:lang w:val="en-US" w:eastAsia="zh-CN"/>
        </w:rPr>
      </w:pPr>
      <w:r w:rsidRPr="00094737">
        <w:rPr>
          <w:noProof/>
          <w:lang w:val="en-US" w:eastAsia="zh-CN"/>
        </w:rPr>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rsidRPr="00156070" w:rsidR="00094737" w:rsidP="00156070" w:rsidRDefault="00094737" w14:paraId="571DED1C" w14:textId="3FCFBC5D">
      <w:pPr>
        <w:jc w:val="center"/>
        <w:rPr>
          <w:b/>
          <w:lang w:val="en-US" w:eastAsia="zh-CN"/>
        </w:rPr>
      </w:pPr>
      <w:r w:rsidRPr="00156070">
        <w:rPr>
          <w:b/>
          <w:lang w:val="en-US" w:eastAsia="zh-CN"/>
        </w:rPr>
        <w:t>Figure 3: energy detection report for hidden node issue</w:t>
      </w:r>
    </w:p>
    <w:p w:rsidR="00094737" w:rsidRDefault="00094737" w14:paraId="47AF561C" w14:textId="71AC011E">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rsidR="00094737" w:rsidP="00156070" w:rsidRDefault="00094737" w14:paraId="6EB3BDC1" w14:textId="2F050C7A">
      <w:pPr>
        <w:jc w:val="center"/>
        <w:rPr>
          <w:lang w:val="en-US" w:eastAsia="zh-CN"/>
        </w:rPr>
      </w:pPr>
      <w:r w:rsidRPr="00094737">
        <w:rPr>
          <w:rFonts w:hint="eastAsia"/>
          <w:noProof/>
          <w:lang w:val="en-US" w:eastAsia="zh-CN"/>
        </w:rPr>
        <w:lastRenderedPageBreak/>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rsidRPr="00156070" w:rsidR="00094737" w:rsidP="00156070" w:rsidRDefault="00094737" w14:paraId="6FBC6116" w14:textId="01777303">
      <w:pPr>
        <w:jc w:val="center"/>
        <w:rPr>
          <w:b/>
          <w:lang w:val="en-US" w:eastAsia="zh-CN"/>
        </w:rPr>
      </w:pPr>
      <w:r w:rsidRPr="00156070">
        <w:rPr>
          <w:b/>
          <w:lang w:val="en-US" w:eastAsia="zh-CN"/>
        </w:rPr>
        <w:t>Figure 4: over-booked UL transmission</w:t>
      </w:r>
    </w:p>
    <w:p w:rsidR="00455D61" w:rsidP="7A7FCEC8" w:rsidRDefault="00455D61" w14:paraId="0E726287" w14:textId="7C51C74B">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rsidR="00EF58AE" w:rsidP="7A7FCEC8" w:rsidRDefault="0042315B" w14:paraId="62C2B8EF" w14:textId="2C6E0E1D">
      <w:pPr>
        <w:spacing w:line="259" w:lineRule="auto"/>
        <w:jc w:val="both"/>
        <w:rPr>
          <w:i/>
          <w:iCs/>
          <w:lang w:val="en-US" w:eastAsia="zh-CN"/>
        </w:rPr>
      </w:pPr>
      <w:r w:rsidRPr="7A7FCEC8">
        <w:rPr>
          <w:b/>
          <w:bCs/>
          <w:i/>
          <w:iCs/>
          <w:lang w:val="en-US" w:eastAsia="zh-CN"/>
        </w:rPr>
        <w:t xml:space="preserve">Proposal </w:t>
      </w:r>
      <w:r w:rsidR="004B1908">
        <w:rPr>
          <w:b/>
          <w:bCs/>
          <w:i/>
          <w:iCs/>
          <w:lang w:val="en-US" w:eastAsia="zh-CN"/>
        </w:rPr>
        <w:t>13</w:t>
      </w:r>
      <w:r w:rsidRPr="7A7FCEC8">
        <w:rPr>
          <w:b/>
          <w:bCs/>
          <w:i/>
          <w:iCs/>
          <w:lang w:val="en-US" w:eastAsia="zh-CN"/>
        </w:rPr>
        <w:t>:</w:t>
      </w:r>
      <w:r w:rsidRPr="7A7FCEC8">
        <w:rPr>
          <w:i/>
          <w:iCs/>
          <w:lang w:val="en-US" w:eastAsia="zh-CN"/>
        </w:rPr>
        <w:t xml:space="preserve"> Overbooked UL transmissions</w:t>
      </w:r>
      <w:r w:rsidRPr="7A7FCEC8" w:rsidR="00132ADD">
        <w:rPr>
          <w:i/>
          <w:iCs/>
          <w:lang w:val="en-US" w:eastAsia="zh-CN"/>
        </w:rPr>
        <w:t xml:space="preserve"> </w:t>
      </w:r>
      <w:r w:rsidRPr="7A7FCEC8" w:rsidR="00A56E0E">
        <w:rPr>
          <w:i/>
          <w:iCs/>
          <w:lang w:val="en-US" w:eastAsia="zh-CN"/>
        </w:rPr>
        <w:t xml:space="preserve">and UE reporting of channel </w:t>
      </w:r>
      <w:r w:rsidRPr="7A7FCEC8" w:rsidR="00132ADD">
        <w:rPr>
          <w:i/>
          <w:iCs/>
          <w:lang w:val="en-US" w:eastAsia="zh-CN"/>
        </w:rPr>
        <w:t>sensing result</w:t>
      </w:r>
      <w:r w:rsidRPr="7A7FCEC8" w:rsidR="00A56E0E">
        <w:rPr>
          <w:i/>
          <w:iCs/>
          <w:lang w:val="en-US" w:eastAsia="zh-CN"/>
        </w:rPr>
        <w:t>s</w:t>
      </w:r>
      <w:r w:rsidRPr="7A7FCEC8">
        <w:rPr>
          <w:i/>
          <w:iCs/>
          <w:lang w:val="en-US" w:eastAsia="zh-CN"/>
        </w:rPr>
        <w:t xml:space="preserve"> can be considered </w:t>
      </w:r>
      <w:r w:rsidRPr="7A7FCEC8" w:rsidR="00A56E0E">
        <w:rPr>
          <w:i/>
          <w:iCs/>
          <w:lang w:val="en-US" w:eastAsia="zh-CN"/>
        </w:rPr>
        <w:t xml:space="preserve">as ways </w:t>
      </w:r>
      <w:r w:rsidRPr="7A7FCEC8">
        <w:rPr>
          <w:i/>
          <w:iCs/>
          <w:lang w:val="en-US" w:eastAsia="zh-CN"/>
        </w:rPr>
        <w:t>to increase UL access probability</w:t>
      </w:r>
      <w:r w:rsidRPr="7A7FCEC8" w:rsidR="00300759">
        <w:rPr>
          <w:i/>
          <w:iCs/>
          <w:lang w:val="en-US" w:eastAsia="zh-CN"/>
        </w:rPr>
        <w:t>.</w:t>
      </w:r>
    </w:p>
    <w:p w:rsidR="00BC0FFA" w:rsidP="7A7FCEC8" w:rsidRDefault="00BC0FFA" w14:paraId="5EF10018" w14:textId="5E9D7268">
      <w:pPr>
        <w:spacing w:line="259" w:lineRule="auto"/>
        <w:jc w:val="both"/>
        <w:rPr>
          <w:i/>
          <w:iCs/>
          <w:lang w:val="en-US" w:eastAsia="zh-CN"/>
        </w:rPr>
      </w:pPr>
    </w:p>
    <w:p w:rsidRPr="00912881" w:rsidR="00897C04" w:rsidP="00897C04" w:rsidRDefault="00A57E7A" w14:paraId="15ACAC60" w14:textId="048F7BB3">
      <w:pPr>
        <w:pStyle w:val="Heading1"/>
        <w:jc w:val="both"/>
        <w:rPr>
          <w:lang w:val="en-US"/>
        </w:rPr>
      </w:pPr>
      <w:r>
        <w:rPr>
          <w:color w:val="000000"/>
          <w:lang w:val="en-US"/>
        </w:rPr>
        <w:t>8</w:t>
      </w:r>
      <w:r w:rsidRPr="00964C64" w:rsidR="00BD21C3">
        <w:rPr>
          <w:color w:val="000000"/>
          <w:lang w:val="en-US"/>
        </w:rPr>
        <w:t xml:space="preserve">. </w:t>
      </w:r>
      <w:r w:rsidRPr="00964C64" w:rsidR="00BD21C3">
        <w:rPr>
          <w:color w:val="000000"/>
          <w:lang w:val="en-US"/>
        </w:rPr>
        <w:tab/>
      </w:r>
      <w:r w:rsidRPr="00964C64" w:rsidR="00BD21C3">
        <w:rPr>
          <w:color w:val="000000"/>
          <w:lang w:val="en-US"/>
        </w:rPr>
        <w:t>Directional LBT</w:t>
      </w:r>
      <w:r w:rsidR="00897C04">
        <w:rPr>
          <w:color w:val="000000"/>
          <w:lang w:val="en-US"/>
        </w:rPr>
        <w:t xml:space="preserve"> </w:t>
      </w:r>
    </w:p>
    <w:p w:rsidRPr="00964C64" w:rsidR="00BD21C3" w:rsidP="003F1755" w:rsidRDefault="00BD21C3" w14:paraId="056A15EC" w14:textId="129AE526">
      <w:pPr>
        <w:jc w:val="both"/>
        <w:rPr>
          <w:lang w:val="en-US" w:eastAsia="zh-CN"/>
        </w:rPr>
      </w:pPr>
      <w:r w:rsidRPr="00964C64">
        <w:rPr>
          <w:lang w:val="en-US"/>
        </w:rPr>
        <w:t xml:space="preserve">The need for multi-beam (multi-SSB) NR-U operation at sub-7 GHz is unclear. As discussed in </w:t>
      </w:r>
      <w:r w:rsidRPr="00BD6570">
        <w:rPr>
          <w:lang w:val="en-US"/>
        </w:rPr>
        <w:t>[</w:t>
      </w:r>
      <w:r w:rsidRPr="00BD6570" w:rsidR="0093296F">
        <w:rPr>
          <w:lang w:val="en-US"/>
        </w:rPr>
        <w:t>4</w:t>
      </w:r>
      <w:r w:rsidRPr="00BD6570">
        <w:rPr>
          <w:lang w:val="en-US"/>
        </w:rPr>
        <w:t>]</w:t>
      </w:r>
      <w:r w:rsidRPr="00964C64">
        <w:rPr>
          <w:lang w:val="en-US"/>
        </w:rPr>
        <w:t xml:space="preserve">, </w:t>
      </w:r>
      <w:r w:rsidRPr="00964C64">
        <w:rPr>
          <w:lang w:val="en-US" w:eastAsia="zh-CN"/>
        </w:rPr>
        <w:t xml:space="preserve">broadcast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rsidRPr="00964C64" w:rsidR="00BD21C3" w:rsidRDefault="00BD21C3" w14:paraId="51D7B056" w14:textId="77777777">
      <w:pPr>
        <w:jc w:val="both"/>
        <w:rPr>
          <w:lang w:val="en-US" w:eastAsia="zh-CN"/>
        </w:rPr>
      </w:pPr>
      <w:r w:rsidRPr="00964C64">
        <w:rPr>
          <w:lang w:val="en-US"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rsidRPr="00156070" w:rsidR="00BD21C3" w:rsidRDefault="00BD21C3" w14:paraId="5A94B685" w14:textId="0FE1DAF1">
      <w:pPr>
        <w:jc w:val="both"/>
        <w:rPr>
          <w:i/>
          <w:iCs/>
          <w:lang w:val="en-US" w:eastAsia="zh-CN"/>
        </w:rPr>
      </w:pPr>
      <w:r w:rsidRPr="00FD157D">
        <w:rPr>
          <w:b/>
          <w:bCs/>
          <w:i/>
          <w:iCs/>
          <w:lang w:val="en-US" w:eastAsia="zh-CN"/>
        </w:rPr>
        <w:t xml:space="preserve">Observation </w:t>
      </w:r>
      <w:r w:rsidR="004B1908">
        <w:rPr>
          <w:b/>
          <w:bCs/>
          <w:i/>
          <w:iCs/>
          <w:lang w:val="en-US" w:eastAsia="zh-CN"/>
        </w:rPr>
        <w:t>2</w:t>
      </w:r>
      <w:r w:rsidRPr="00964C64">
        <w:rPr>
          <w:lang w:val="en-US" w:eastAsia="zh-CN"/>
        </w:rPr>
        <w:t xml:space="preserve">: </w:t>
      </w:r>
      <w:r w:rsidR="00F12D7C">
        <w:rPr>
          <w:i/>
          <w:iCs/>
          <w:lang w:val="en-US" w:eastAsia="zh-CN"/>
        </w:rPr>
        <w:t>S</w:t>
      </w:r>
      <w:r w:rsidRPr="00FD157D">
        <w:rPr>
          <w:i/>
          <w:iCs/>
          <w:lang w:val="en-US" w:eastAsia="zh-CN"/>
        </w:rPr>
        <w:t>ingle-beam (omni-directional SSB) operation is more efficient for NR-U below 7 GHz</w:t>
      </w:r>
    </w:p>
    <w:p w:rsidRPr="00964C64" w:rsidR="00BD21C3" w:rsidRDefault="00BD21C3" w14:paraId="162B0002" w14:textId="2B09C647">
      <w:pPr>
        <w:spacing w:before="120" w:beforeLines="50"/>
        <w:jc w:val="both"/>
        <w:rPr>
          <w:lang w:val="en-US"/>
        </w:rPr>
      </w:pPr>
      <w:r w:rsidRPr="00964C64">
        <w:rPr>
          <w:lang w:val="en-US"/>
        </w:rPr>
        <w:t>If only single-beam operation is supported in NR-U below 7 GHz, directional LBT (energy detection with specific phase array gain)</w:t>
      </w:r>
      <w:r w:rsidRPr="00964C64" w:rsidR="002A3AD3">
        <w:rPr>
          <w:lang w:val="en-US"/>
        </w:rPr>
        <w:t xml:space="preserve"> is no needed</w:t>
      </w:r>
      <w:r w:rsidRPr="00964C64">
        <w:rPr>
          <w:lang w:val="en-US"/>
        </w:rPr>
        <w:t xml:space="preserve">. </w:t>
      </w:r>
      <w:r w:rsidRPr="00964C64" w:rsidR="002A3AD3">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Pr="00964C64" w:rsidR="002A3AD3">
        <w:rPr>
          <w:lang w:val="en-US"/>
        </w:rPr>
        <w:t xml:space="preserve"> that would need to be overcome</w:t>
      </w:r>
      <w:r w:rsidRPr="00964C64">
        <w:rPr>
          <w:lang w:val="en-US"/>
        </w:rPr>
        <w:t>:</w:t>
      </w:r>
    </w:p>
    <w:p w:rsidRPr="00964C64" w:rsidR="00BD21C3" w:rsidP="00C15989" w:rsidRDefault="00BD21C3" w14:paraId="0AAC1197" w14:textId="77777777">
      <w:pPr>
        <w:pStyle w:val="ListParagraph"/>
        <w:numPr>
          <w:ilvl w:val="0"/>
          <w:numId w:val="4"/>
        </w:numPr>
        <w:spacing w:before="120" w:beforeLines="50"/>
        <w:contextualSpacing w:val="0"/>
        <w:jc w:val="both"/>
        <w:rPr>
          <w:lang w:val="en-US"/>
        </w:rPr>
      </w:pPr>
      <w:r w:rsidRPr="00964C64">
        <w:rPr>
          <w:sz w:val="20"/>
          <w:szCs w:val="20"/>
          <w:lang w:val="en-US" w:eastAsia="en-US"/>
        </w:rPr>
        <w:t>The hidden node problem becomes more server due to limited sensing area.</w:t>
      </w:r>
    </w:p>
    <w:p w:rsidRPr="00964C64" w:rsidR="00BD21C3" w:rsidP="00C15989" w:rsidRDefault="00BD21C3" w14:paraId="062B7E90" w14:textId="4AB65EAF">
      <w:pPr>
        <w:pStyle w:val="ListParagraph"/>
        <w:numPr>
          <w:ilvl w:val="0"/>
          <w:numId w:val="4"/>
        </w:numPr>
        <w:spacing w:before="120" w:beforeLines="50"/>
        <w:contextualSpacing w:val="0"/>
        <w:jc w:val="both"/>
        <w:rPr>
          <w:lang w:val="en-US"/>
        </w:rPr>
      </w:pPr>
      <w:r w:rsidRPr="00964C64">
        <w:rPr>
          <w:sz w:val="20"/>
          <w:szCs w:val="20"/>
          <w:lang w:val="en-US" w:eastAsia="en-US"/>
        </w:rPr>
        <w:t>The implementation complexity of directional LBT</w:t>
      </w:r>
      <w:r w:rsidRPr="00964C64" w:rsidR="002A3AD3">
        <w:rPr>
          <w:sz w:val="20"/>
          <w:szCs w:val="20"/>
          <w:lang w:val="en-US" w:eastAsia="en-US"/>
        </w:rPr>
        <w:t xml:space="preserve"> at both UE and gNB is considerable</w:t>
      </w:r>
      <w:r w:rsidRPr="00964C64">
        <w:rPr>
          <w:sz w:val="20"/>
          <w:szCs w:val="20"/>
          <w:lang w:val="en-US" w:eastAsia="en-US"/>
        </w:rPr>
        <w:t>.</w:t>
      </w:r>
    </w:p>
    <w:p w:rsidRPr="00964C64" w:rsidR="00BD21C3" w:rsidP="00C15989" w:rsidRDefault="00BD21C3" w14:paraId="4DA31056" w14:textId="77777777">
      <w:pPr>
        <w:pStyle w:val="ListParagraph"/>
        <w:numPr>
          <w:ilvl w:val="0"/>
          <w:numId w:val="4"/>
        </w:numPr>
        <w:spacing w:before="120" w:beforeLines="50" w:after="120" w:afterLines="5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rsidRPr="00964C64" w:rsidR="00BD21C3" w:rsidP="00C15989" w:rsidRDefault="00BD21C3" w14:paraId="03B68BA9" w14:textId="77777777">
      <w:pPr>
        <w:pStyle w:val="ListParagraph"/>
        <w:numPr>
          <w:ilvl w:val="0"/>
          <w:numId w:val="4"/>
        </w:numPr>
        <w:spacing w:before="120" w:beforeLines="50" w:after="120" w:afterLines="50"/>
        <w:contextualSpacing w:val="0"/>
        <w:jc w:val="both"/>
        <w:rPr>
          <w:lang w:val="en-US"/>
        </w:rPr>
      </w:pPr>
      <w:r w:rsidRPr="00964C64">
        <w:rPr>
          <w:sz w:val="20"/>
          <w:szCs w:val="20"/>
          <w:lang w:val="en-US" w:eastAsia="en-US"/>
        </w:rPr>
        <w:t xml:space="preserve">Is it unclear how directional LBT would comply with regulatory framework for unlicensed spectrum (e.g. ETSI) </w:t>
      </w:r>
    </w:p>
    <w:p w:rsidRPr="00351BF2" w:rsidR="002A3AD3" w:rsidRDefault="002A3AD3" w14:paraId="34F29AF4" w14:textId="313F8A55">
      <w:pPr>
        <w:jc w:val="both"/>
        <w:rPr>
          <w:lang w:val="en-US"/>
        </w:rPr>
      </w:pPr>
      <w:r w:rsidRPr="00351BF2">
        <w:rPr>
          <w:lang w:val="en-US"/>
        </w:rPr>
        <w:t>Based on the above, we see no benefits in introducing directional LBT for sub-7 GHz bands.</w:t>
      </w:r>
    </w:p>
    <w:p w:rsidRPr="00156070" w:rsidR="00BD21C3" w:rsidRDefault="00BD21C3" w14:paraId="32AFC03E" w14:textId="186C05D4">
      <w:pPr>
        <w:jc w:val="both"/>
        <w:rPr>
          <w:i/>
          <w:iCs/>
          <w:lang w:val="en-US"/>
        </w:rPr>
      </w:pPr>
      <w:r w:rsidRPr="00FD157D">
        <w:rPr>
          <w:b/>
          <w:bCs/>
          <w:i/>
          <w:iCs/>
          <w:lang w:val="en-US"/>
        </w:rPr>
        <w:t xml:space="preserve">Proposal </w:t>
      </w:r>
      <w:r w:rsidR="00780BBA">
        <w:rPr>
          <w:b/>
          <w:bCs/>
          <w:i/>
          <w:iCs/>
          <w:lang w:val="en-US"/>
        </w:rPr>
        <w:t>1</w:t>
      </w:r>
      <w:r w:rsidR="004B1908">
        <w:rPr>
          <w:b/>
          <w:bCs/>
          <w:i/>
          <w:iCs/>
          <w:lang w:val="en-US"/>
        </w:rPr>
        <w:t>4</w:t>
      </w:r>
      <w:r w:rsidR="00BD6570">
        <w:rPr>
          <w:b/>
          <w:bCs/>
          <w:i/>
          <w:iCs/>
          <w:lang w:val="en-US"/>
        </w:rPr>
        <w:t>:</w:t>
      </w:r>
      <w:r w:rsidRPr="00FD157D" w:rsidR="00105675">
        <w:rPr>
          <w:b/>
          <w:bCs/>
          <w:i/>
          <w:iCs/>
          <w:lang w:val="en-US"/>
        </w:rPr>
        <w:t xml:space="preserve"> </w:t>
      </w:r>
      <w:r w:rsidRPr="00FD157D">
        <w:rPr>
          <w:i/>
          <w:iCs/>
          <w:lang w:val="en-US"/>
        </w:rPr>
        <w:t>Directional LBT is not supported for NR-U in sub-7 GHz</w:t>
      </w:r>
      <w:r w:rsidRPr="00FD157D" w:rsidR="002A3AD3">
        <w:rPr>
          <w:i/>
          <w:iCs/>
          <w:lang w:val="en-US"/>
        </w:rPr>
        <w:t xml:space="preserve"> bands</w:t>
      </w:r>
    </w:p>
    <w:p w:rsidRPr="00351BF2" w:rsidR="008153C6" w:rsidRDefault="008153C6" w14:paraId="7C58B2C7" w14:textId="77777777">
      <w:pPr>
        <w:spacing w:after="120" w:afterLines="50"/>
        <w:jc w:val="both"/>
        <w:rPr>
          <w:i/>
          <w:lang w:val="en-US"/>
        </w:rPr>
      </w:pPr>
    </w:p>
    <w:p w:rsidRPr="00E97D78" w:rsidR="0034111C" w:rsidP="003F1755" w:rsidRDefault="00A57E7A" w14:paraId="0D827FAF" w14:textId="73EB9D02">
      <w:pPr>
        <w:pStyle w:val="Heading1"/>
        <w:jc w:val="both"/>
        <w:rPr>
          <w:color w:val="000000"/>
          <w:lang w:val="en-US"/>
        </w:rPr>
      </w:pPr>
      <w:r w:rsidRPr="00A57E7A">
        <w:rPr>
          <w:color w:val="000000"/>
          <w:lang w:val="en-US"/>
        </w:rPr>
        <w:lastRenderedPageBreak/>
        <w:t>9</w:t>
      </w:r>
      <w:r w:rsidRPr="00A57E7A" w:rsidR="00F30C74">
        <w:rPr>
          <w:color w:val="000000"/>
          <w:lang w:val="en-US"/>
        </w:rPr>
        <w:t>.</w:t>
      </w:r>
      <w:r w:rsidRPr="00A57E7A" w:rsidR="00E50715">
        <w:rPr>
          <w:color w:val="000000"/>
          <w:lang w:val="en-US"/>
        </w:rPr>
        <w:t xml:space="preserve"> </w:t>
      </w:r>
      <w:r w:rsidRPr="00A57E7A" w:rsidR="00E50715">
        <w:rPr>
          <w:color w:val="000000"/>
          <w:szCs w:val="32"/>
          <w:lang w:val="en-US"/>
        </w:rPr>
        <w:tab/>
      </w:r>
      <w:r w:rsidRPr="00A57E7A" w:rsidR="00EE7FA7">
        <w:rPr>
          <w:color w:val="000000"/>
          <w:lang w:val="en-US"/>
        </w:rPr>
        <w:t>Conclusion</w:t>
      </w:r>
      <w:r w:rsidRPr="00A57E7A" w:rsidR="00DB39D4">
        <w:rPr>
          <w:color w:val="000000"/>
          <w:lang w:val="en-US"/>
        </w:rPr>
        <w:t>s</w:t>
      </w:r>
      <w:r w:rsidR="004B1908">
        <w:rPr>
          <w:color w:val="000000"/>
          <w:lang w:val="en-US"/>
        </w:rPr>
        <w:t xml:space="preserve"> </w:t>
      </w:r>
    </w:p>
    <w:p w:rsidRPr="00E97D78" w:rsidR="00731B79" w:rsidP="003F1755" w:rsidRDefault="003D3FBA" w14:paraId="626917E1" w14:textId="4F5C1E11">
      <w:pPr>
        <w:spacing w:after="120"/>
        <w:jc w:val="both"/>
        <w:rPr>
          <w:lang w:val="en-US"/>
        </w:rPr>
      </w:pPr>
      <w:r w:rsidRPr="00E97D78">
        <w:rPr>
          <w:lang w:val="en-US"/>
        </w:rPr>
        <w:t>In this contribution</w:t>
      </w:r>
      <w:r w:rsidRPr="00E97D78" w:rsidR="009251C8">
        <w:rPr>
          <w:lang w:val="en-US"/>
        </w:rPr>
        <w:t>,</w:t>
      </w:r>
      <w:r w:rsidRPr="00E97D78">
        <w:rPr>
          <w:lang w:val="en-US"/>
        </w:rPr>
        <w:t xml:space="preserve"> we have discussed </w:t>
      </w:r>
      <w:r w:rsidRPr="00E97D78" w:rsidR="00966AE1">
        <w:rPr>
          <w:lang w:val="en-US"/>
        </w:rPr>
        <w:t xml:space="preserve">different aspects related to </w:t>
      </w:r>
      <w:r w:rsidRPr="00964C64" w:rsidR="002637D9">
        <w:rPr>
          <w:lang w:val="en-US" w:eastAsia="fi-FI"/>
        </w:rPr>
        <w:t xml:space="preserve">channel access </w:t>
      </w:r>
      <w:r w:rsidRPr="00964C64" w:rsidR="00966AE1">
        <w:rPr>
          <w:lang w:val="en-US" w:eastAsia="fi-FI"/>
        </w:rPr>
        <w:t>procedure for</w:t>
      </w:r>
      <w:r w:rsidRPr="00964C64" w:rsidR="00800DC4">
        <w:rPr>
          <w:lang w:val="en-US" w:eastAsia="fi-FI"/>
        </w:rPr>
        <w:t xml:space="preserve"> NR unlicensed</w:t>
      </w:r>
      <w:r w:rsidRPr="00E97D78" w:rsidR="006060C2">
        <w:rPr>
          <w:lang w:val="en-US"/>
        </w:rPr>
        <w:t>.</w:t>
      </w:r>
      <w:r w:rsidRPr="00E97D78" w:rsidR="00342AD2">
        <w:rPr>
          <w:lang w:val="en-US"/>
        </w:rPr>
        <w:t xml:space="preserve"> Based on the discussion, we make the following</w:t>
      </w:r>
      <w:r w:rsidRPr="00E97D78" w:rsidR="00A643E0">
        <w:rPr>
          <w:lang w:val="en-US"/>
        </w:rPr>
        <w:t xml:space="preserve"> observation</w:t>
      </w:r>
      <w:r w:rsidRPr="00E97D78" w:rsidR="0020189F">
        <w:rPr>
          <w:lang w:val="en-US"/>
        </w:rPr>
        <w:t>s</w:t>
      </w:r>
      <w:r w:rsidRPr="00E97D78" w:rsidR="00A643E0">
        <w:rPr>
          <w:lang w:val="en-US"/>
        </w:rPr>
        <w:t xml:space="preserve"> and</w:t>
      </w:r>
      <w:r w:rsidRPr="00E97D78" w:rsidR="00342AD2">
        <w:rPr>
          <w:lang w:val="en-US"/>
        </w:rPr>
        <w:t xml:space="preserve"> proposal</w:t>
      </w:r>
      <w:r w:rsidRPr="00E97D78" w:rsidR="006060C2">
        <w:rPr>
          <w:lang w:val="en-US"/>
        </w:rPr>
        <w:t>s</w:t>
      </w:r>
      <w:r w:rsidRPr="00E97D78" w:rsidR="00342AD2">
        <w:rPr>
          <w:lang w:val="en-US"/>
        </w:rPr>
        <w:t>:</w:t>
      </w:r>
    </w:p>
    <w:p w:rsidR="00A9542C" w:rsidP="00A57E7A" w:rsidRDefault="00A57E7A" w14:paraId="02D638B2" w14:textId="1DCADDF7">
      <w:pPr>
        <w:spacing w:after="120"/>
        <w:jc w:val="both"/>
        <w:rPr>
          <w:b/>
          <w:color w:val="000000"/>
          <w:u w:val="single"/>
          <w:lang w:val="en-US" w:eastAsia="zh-CN"/>
        </w:rPr>
      </w:pPr>
      <w:r w:rsidRPr="00A57E7A">
        <w:rPr>
          <w:b/>
          <w:color w:val="000000"/>
          <w:u w:val="single"/>
          <w:lang w:val="en-US" w:eastAsia="zh-CN"/>
        </w:rPr>
        <w:t>16us cat 2 LBT detailed design</w:t>
      </w:r>
    </w:p>
    <w:p w:rsidR="00A57E7A" w:rsidP="00A57E7A" w:rsidRDefault="00A57E7A" w14:paraId="0F3C753D" w14:textId="77777777">
      <w:pPr>
        <w:ind w:left="284"/>
        <w:jc w:val="both"/>
        <w:rPr>
          <w:i/>
          <w:iCs/>
          <w:lang w:val="en-US"/>
        </w:rPr>
      </w:pPr>
      <w:r w:rsidRPr="00156070">
        <w:rPr>
          <w:b/>
          <w:bCs/>
          <w:i/>
          <w:iCs/>
          <w:lang w:val="en-US"/>
        </w:rPr>
        <w:t xml:space="preserve">Proposal </w:t>
      </w:r>
      <w:r>
        <w:rPr>
          <w:b/>
          <w:bCs/>
          <w:i/>
          <w:iCs/>
          <w:lang w:val="en-US"/>
        </w:rPr>
        <w:t>1</w:t>
      </w:r>
      <w:r w:rsidRPr="7A7FCEC8">
        <w:rPr>
          <w:i/>
          <w:iCs/>
          <w:lang w:val="en-US"/>
        </w:rPr>
        <w:t xml:space="preserve">: </w:t>
      </w:r>
      <w:r>
        <w:rPr>
          <w:i/>
          <w:iCs/>
          <w:lang w:val="en-US"/>
        </w:rPr>
        <w:t>Alt 2 from RAN1#97 is adopted as the definition for 16</w:t>
      </w:r>
      <w:r w:rsidRPr="00E246E3">
        <w:rPr>
          <w:lang w:val="en-US"/>
        </w:rPr>
        <w:t xml:space="preserve"> </w:t>
      </w:r>
      <w:r w:rsidRPr="00E246E3">
        <w:rPr>
          <w:i/>
          <w:lang w:val="en-US"/>
        </w:rPr>
        <w:t>µs</w:t>
      </w:r>
      <w:r>
        <w:rPr>
          <w:i/>
          <w:iCs/>
          <w:lang w:val="en-US"/>
        </w:rPr>
        <w:t xml:space="preserve"> LBT:</w:t>
      </w:r>
    </w:p>
    <w:p w:rsidRPr="00E246E3" w:rsidR="00A57E7A" w:rsidP="00A57E7A" w:rsidRDefault="00A57E7A" w14:paraId="1D6A59B1" w14:textId="77777777">
      <w:pPr>
        <w:numPr>
          <w:ilvl w:val="0"/>
          <w:numId w:val="55"/>
        </w:numPr>
        <w:ind w:left="1004"/>
        <w:jc w:val="both"/>
        <w:rPr>
          <w:i/>
          <w:sz w:val="16"/>
          <w:lang w:val="en-US" w:eastAsia="zh-CN"/>
        </w:rPr>
      </w:pPr>
      <w:r w:rsidRPr="00E246E3">
        <w:rPr>
          <w:i/>
          <w:sz w:val="16"/>
          <w:lang w:val="en-US" w:eastAsia="zh-CN"/>
        </w:rPr>
        <w:t xml:space="preserve">The 16us measurement period is split into two slots with the first slot having a duration 7us and second slot having a duration of 9us. </w:t>
      </w:r>
    </w:p>
    <w:p w:rsidR="00A57E7A" w:rsidP="00A57E7A" w:rsidRDefault="00A57E7A" w14:paraId="13FF8C15" w14:textId="77777777">
      <w:pPr>
        <w:numPr>
          <w:ilvl w:val="1"/>
          <w:numId w:val="55"/>
        </w:numPr>
        <w:ind w:left="1724"/>
        <w:jc w:val="both"/>
        <w:rPr>
          <w:i/>
          <w:sz w:val="16"/>
          <w:lang w:val="en-US" w:eastAsia="zh-CN"/>
        </w:rPr>
      </w:pPr>
      <w:r w:rsidRPr="00E246E3">
        <w:rPr>
          <w:i/>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00A57E7A" w:rsidP="00A57E7A" w:rsidRDefault="00A57E7A" w14:paraId="0AB21E2E" w14:textId="62994CE2">
      <w:pPr>
        <w:spacing w:after="120"/>
        <w:jc w:val="both"/>
        <w:rPr>
          <w:b/>
          <w:color w:val="000000"/>
          <w:u w:val="single"/>
          <w:lang w:val="en-US" w:eastAsia="zh-CN"/>
        </w:rPr>
      </w:pPr>
      <w:r w:rsidRPr="00A57E7A">
        <w:rPr>
          <w:b/>
          <w:color w:val="000000"/>
          <w:u w:val="single"/>
          <w:lang w:val="en-US" w:eastAsia="zh-CN"/>
        </w:rPr>
        <w:t>Signaling support for LBT type/priority indication</w:t>
      </w:r>
    </w:p>
    <w:p w:rsidR="00A57E7A" w:rsidP="00A57E7A" w:rsidRDefault="00A57E7A" w14:paraId="5421A5BA" w14:textId="77777777">
      <w:pPr>
        <w:ind w:left="284"/>
        <w:jc w:val="both"/>
        <w:rPr>
          <w:i/>
          <w:iCs/>
          <w:lang w:val="en-US"/>
        </w:rPr>
      </w:pPr>
      <w:r w:rsidRPr="00670F97">
        <w:rPr>
          <w:b/>
          <w:bCs/>
          <w:i/>
          <w:iCs/>
          <w:lang w:val="en-US"/>
        </w:rPr>
        <w:t>Proposal</w:t>
      </w:r>
      <w:r w:rsidRPr="00156070">
        <w:rPr>
          <w:b/>
          <w:bCs/>
          <w:i/>
          <w:iCs/>
          <w:lang w:val="en-US"/>
        </w:rPr>
        <w:t xml:space="preserve"> </w:t>
      </w:r>
      <w:r>
        <w:rPr>
          <w:b/>
          <w:bCs/>
          <w:i/>
          <w:iCs/>
          <w:lang w:val="en-US"/>
        </w:rPr>
        <w:t>2</w:t>
      </w:r>
      <w:r w:rsidRPr="7A7FCEC8">
        <w:rPr>
          <w:i/>
          <w:iCs/>
          <w:lang w:val="en-US"/>
        </w:rPr>
        <w:t>:</w:t>
      </w:r>
      <w:r>
        <w:rPr>
          <w:i/>
          <w:iCs/>
          <w:lang w:val="en-US"/>
        </w:rPr>
        <w:t xml:space="preserve"> UL grant includes an indication of at least:</w:t>
      </w:r>
    </w:p>
    <w:p w:rsidRPr="00276245" w:rsidR="00A57E7A" w:rsidP="00A57E7A" w:rsidRDefault="00A57E7A" w14:paraId="29DFB9EC" w14:textId="77777777">
      <w:pPr>
        <w:pStyle w:val="ListParagraph"/>
        <w:numPr>
          <w:ilvl w:val="0"/>
          <w:numId w:val="55"/>
        </w:numPr>
        <w:ind w:left="1004"/>
        <w:jc w:val="both"/>
        <w:rPr>
          <w:i/>
          <w:sz w:val="20"/>
          <w:lang w:val="en-US"/>
        </w:rPr>
      </w:pPr>
      <w:r w:rsidRPr="00276245">
        <w:rPr>
          <w:i/>
          <w:sz w:val="20"/>
          <w:lang w:val="en-US"/>
        </w:rPr>
        <w:t>Channel Access Priority Class</w:t>
      </w:r>
    </w:p>
    <w:p w:rsidRPr="00276245" w:rsidR="00A57E7A" w:rsidP="00A57E7A" w:rsidRDefault="00A57E7A" w14:paraId="06EC550D" w14:textId="77777777">
      <w:pPr>
        <w:pStyle w:val="ListParagraph"/>
        <w:numPr>
          <w:ilvl w:val="0"/>
          <w:numId w:val="55"/>
        </w:numPr>
        <w:ind w:left="1004"/>
        <w:jc w:val="both"/>
        <w:rPr>
          <w:i/>
          <w:sz w:val="20"/>
          <w:lang w:val="en-US"/>
        </w:rPr>
      </w:pPr>
      <w:r w:rsidRPr="00276245">
        <w:rPr>
          <w:i/>
          <w:sz w:val="20"/>
          <w:lang w:val="en-US"/>
        </w:rPr>
        <w:t xml:space="preserve">Channel Access type </w:t>
      </w:r>
    </w:p>
    <w:p w:rsidRPr="00276245" w:rsidR="00A57E7A" w:rsidP="00A57E7A" w:rsidRDefault="00A57E7A" w14:paraId="33877DAF" w14:textId="77777777">
      <w:pPr>
        <w:pStyle w:val="ListParagraph"/>
        <w:numPr>
          <w:ilvl w:val="0"/>
          <w:numId w:val="55"/>
        </w:numPr>
        <w:ind w:left="1004"/>
        <w:jc w:val="both"/>
        <w:rPr>
          <w:i/>
          <w:lang w:val="en-US"/>
        </w:rPr>
      </w:pPr>
      <w:r w:rsidRPr="00276245">
        <w:rPr>
          <w:i/>
          <w:sz w:val="20"/>
          <w:lang w:val="en-US"/>
        </w:rPr>
        <w:t>PUSCH starting position</w:t>
      </w:r>
    </w:p>
    <w:p w:rsidR="00A57E7A" w:rsidP="00A57E7A" w:rsidRDefault="00A57E7A" w14:paraId="6FED719F" w14:textId="77777777">
      <w:pPr>
        <w:ind w:left="284" w:firstLine="284"/>
        <w:jc w:val="both"/>
        <w:rPr>
          <w:lang w:val="en-US"/>
        </w:rPr>
      </w:pPr>
      <w:r>
        <w:rPr>
          <w:i/>
          <w:iCs/>
          <w:lang w:val="en-US"/>
        </w:rPr>
        <w:t xml:space="preserve">FFS: details </w:t>
      </w:r>
    </w:p>
    <w:p w:rsidR="00A57E7A" w:rsidP="00A57E7A" w:rsidRDefault="00A57E7A" w14:paraId="032CD2CE" w14:textId="77777777">
      <w:pPr>
        <w:ind w:left="284"/>
        <w:jc w:val="both"/>
        <w:rPr>
          <w:lang w:val="en-US"/>
        </w:rPr>
      </w:pPr>
      <w:r w:rsidRPr="00670F97">
        <w:rPr>
          <w:b/>
          <w:bCs/>
          <w:i/>
          <w:iCs/>
          <w:lang w:val="en-US"/>
        </w:rPr>
        <w:t>Proposal</w:t>
      </w:r>
      <w:r w:rsidRPr="00156070">
        <w:rPr>
          <w:b/>
          <w:bCs/>
          <w:i/>
          <w:iCs/>
          <w:lang w:val="en-US"/>
        </w:rPr>
        <w:t xml:space="preserve"> </w:t>
      </w:r>
      <w:r>
        <w:rPr>
          <w:b/>
          <w:bCs/>
          <w:i/>
          <w:iCs/>
          <w:lang w:val="en-US"/>
        </w:rPr>
        <w:t>3</w:t>
      </w:r>
      <w:r w:rsidRPr="7A7FCEC8">
        <w:rPr>
          <w:i/>
          <w:iCs/>
          <w:lang w:val="en-US"/>
        </w:rPr>
        <w:t>:</w:t>
      </w:r>
      <w:r>
        <w:rPr>
          <w:i/>
          <w:iCs/>
          <w:lang w:val="en-US"/>
        </w:rPr>
        <w:t xml:space="preserve"> LBT related information for transmissions other than PUSCH can be conveyed via GC-PDCCH and possibly also DL assignments.</w:t>
      </w:r>
    </w:p>
    <w:p w:rsidRPr="00A57E7A" w:rsidR="00A57E7A" w:rsidP="00A57E7A" w:rsidRDefault="00A57E7A" w14:paraId="244E4BC1" w14:textId="184EBEFA">
      <w:pPr>
        <w:spacing w:after="120"/>
        <w:jc w:val="both"/>
        <w:rPr>
          <w:b/>
          <w:color w:val="000000"/>
          <w:u w:val="single"/>
          <w:lang w:val="en-US" w:eastAsia="zh-CN"/>
        </w:rPr>
      </w:pPr>
      <w:r w:rsidRPr="00A57E7A">
        <w:rPr>
          <w:b/>
          <w:color w:val="000000"/>
          <w:u w:val="single"/>
          <w:lang w:val="en-US" w:eastAsia="zh-CN"/>
        </w:rPr>
        <w:t>CWS adjustment</w:t>
      </w:r>
    </w:p>
    <w:p w:rsidRPr="00A85364" w:rsidR="00A57E7A" w:rsidP="00A57E7A" w:rsidRDefault="00A57E7A" w14:paraId="0C910900" w14:textId="77777777">
      <w:pPr>
        <w:spacing w:after="120" w:afterLines="50"/>
        <w:ind w:left="284"/>
        <w:jc w:val="both"/>
        <w:rPr>
          <w:i/>
          <w:lang w:val="en-US" w:eastAsia="zh-CN"/>
        </w:rPr>
      </w:pPr>
      <w:r>
        <w:rPr>
          <w:b/>
          <w:i/>
          <w:lang w:val="en-US"/>
        </w:rPr>
        <w:t xml:space="preserve">Proposal 4: </w:t>
      </w:r>
      <w:r>
        <w:rPr>
          <w:i/>
          <w:lang w:val="en-US"/>
        </w:rPr>
        <w:t xml:space="preserve">Reference burst is defined as </w:t>
      </w:r>
      <w:r w:rsidRPr="00A85364">
        <w:rPr>
          <w:i/>
          <w:lang w:val="en-US"/>
        </w:rPr>
        <w:t xml:space="preserve">the </w:t>
      </w:r>
      <w:r w:rsidRPr="00A85364">
        <w:rPr>
          <w:i/>
          <w:lang w:val="en-US" w:eastAsia="zh-CN"/>
        </w:rPr>
        <w:t>first full slot as well as a possible preceding partial slot of the most recent DL or UL burst</w:t>
      </w:r>
      <w:r>
        <w:rPr>
          <w:i/>
          <w:lang w:val="en-US" w:eastAsia="zh-CN"/>
        </w:rPr>
        <w:t xml:space="preserve">, </w:t>
      </w:r>
      <w:r>
        <w:rPr>
          <w:i/>
          <w:lang w:val="en-US"/>
        </w:rPr>
        <w:t>irrespective of availability of HARQ feedback</w:t>
      </w:r>
      <w:r w:rsidRPr="00A85364">
        <w:rPr>
          <w:i/>
          <w:lang w:val="en-US" w:eastAsia="zh-CN"/>
        </w:rPr>
        <w:t xml:space="preserve">.  </w:t>
      </w:r>
    </w:p>
    <w:p w:rsidRPr="0051416A" w:rsidR="00A57E7A" w:rsidP="00A57E7A" w:rsidRDefault="00A57E7A" w14:paraId="33130CB5" w14:textId="77777777">
      <w:pPr>
        <w:spacing w:after="120" w:afterLines="50"/>
        <w:ind w:left="284"/>
        <w:jc w:val="both"/>
        <w:rPr>
          <w:lang w:val="en-US"/>
        </w:rPr>
      </w:pPr>
      <w:r>
        <w:rPr>
          <w:b/>
          <w:i/>
          <w:lang w:val="en-US"/>
        </w:rPr>
        <w:t xml:space="preserve">Proposal 5. </w:t>
      </w:r>
      <w:r>
        <w:rPr>
          <w:i/>
          <w:lang w:val="en-US"/>
        </w:rPr>
        <w:t xml:space="preserve">CWS is set to its minimum value after it has been confirmed that at least one transmission (TB or CBG) in the reference burst was successfully received.  </w:t>
      </w:r>
    </w:p>
    <w:p w:rsidR="00A57E7A" w:rsidP="00A57E7A" w:rsidRDefault="00A57E7A" w14:paraId="7CDB4F12" w14:textId="77777777">
      <w:pPr>
        <w:spacing w:after="120" w:afterLines="50"/>
        <w:ind w:left="284"/>
        <w:jc w:val="both"/>
        <w:rPr>
          <w:lang w:val="en-US"/>
        </w:rPr>
      </w:pPr>
      <w:r w:rsidRPr="00670F97">
        <w:rPr>
          <w:b/>
          <w:i/>
          <w:lang w:val="en-US"/>
        </w:rPr>
        <w:t>Proposal</w:t>
      </w:r>
      <w:r>
        <w:rPr>
          <w:b/>
          <w:i/>
          <w:lang w:val="en-US"/>
        </w:rPr>
        <w:t xml:space="preserve"> 6. </w:t>
      </w:r>
      <w:r>
        <w:rPr>
          <w:i/>
          <w:lang w:val="en-US"/>
        </w:rPr>
        <w:t>For channels and signals without explicit feedback, the CWS is always kept at its minimum value.</w:t>
      </w:r>
    </w:p>
    <w:p w:rsidRPr="003E31D5" w:rsidR="00A57E7A" w:rsidP="00A57E7A" w:rsidRDefault="00A57E7A" w14:paraId="04756525" w14:textId="77777777">
      <w:pPr>
        <w:spacing w:after="120" w:afterLines="50"/>
        <w:ind w:left="284"/>
        <w:jc w:val="both"/>
        <w:rPr>
          <w:lang w:val="en-US"/>
        </w:rPr>
      </w:pPr>
      <w:r w:rsidRPr="00670F97">
        <w:rPr>
          <w:b/>
          <w:i/>
          <w:lang w:val="en-US"/>
        </w:rPr>
        <w:t>Proposal</w:t>
      </w:r>
      <w:r>
        <w:rPr>
          <w:b/>
          <w:i/>
          <w:lang w:val="en-US"/>
        </w:rPr>
        <w:t xml:space="preserve"> 7. </w:t>
      </w:r>
      <w:r w:rsidRPr="00066DAF">
        <w:rPr>
          <w:i/>
          <w:lang w:val="en-US"/>
        </w:rPr>
        <w:t xml:space="preserve">Reference burst definition and </w:t>
      </w:r>
      <w:r>
        <w:rPr>
          <w:i/>
          <w:lang w:val="en-US"/>
        </w:rPr>
        <w:t>CWS adjustment procedure for CG PUSCH follows the same principle as scheduled transmissions.</w:t>
      </w:r>
      <w:r w:rsidRPr="003E31D5">
        <w:rPr>
          <w:lang w:val="en-US"/>
        </w:rPr>
        <w:t xml:space="preserve"> </w:t>
      </w:r>
    </w:p>
    <w:p w:rsidR="00081345" w:rsidRDefault="00A57E7A" w14:paraId="6E005F01" w14:textId="104D1F9F">
      <w:pPr>
        <w:jc w:val="both"/>
        <w:rPr>
          <w:b/>
          <w:color w:val="000000"/>
          <w:u w:val="single"/>
          <w:lang w:val="en-US" w:eastAsia="zh-CN"/>
        </w:rPr>
      </w:pPr>
      <w:r w:rsidRPr="00A57E7A">
        <w:rPr>
          <w:b/>
          <w:color w:val="000000"/>
          <w:u w:val="single"/>
          <w:lang w:val="en-US" w:eastAsia="zh-CN"/>
        </w:rPr>
        <w:t>UE to gNB COT sharing</w:t>
      </w:r>
    </w:p>
    <w:p w:rsidR="00A57E7A" w:rsidP="00A57E7A" w:rsidRDefault="00A57E7A" w14:paraId="33D6B555" w14:textId="77777777">
      <w:pPr>
        <w:ind w:left="284"/>
        <w:rPr>
          <w:lang w:val="en-US" w:eastAsia="zh-CN"/>
        </w:rPr>
      </w:pPr>
      <w:r w:rsidRPr="00FD487B">
        <w:rPr>
          <w:rFonts w:eastAsiaTheme="minorEastAsia"/>
          <w:b/>
          <w:bCs/>
          <w:i/>
          <w:iCs/>
          <w:lang w:val="en-US"/>
        </w:rPr>
        <w:t xml:space="preserve">Proposal </w:t>
      </w:r>
      <w:r>
        <w:rPr>
          <w:rFonts w:eastAsiaTheme="minorEastAsia"/>
          <w:b/>
          <w:bCs/>
          <w:i/>
          <w:iCs/>
          <w:lang w:val="en-US"/>
        </w:rPr>
        <w:t>8</w:t>
      </w:r>
      <w:r w:rsidRPr="00FD487B">
        <w:rPr>
          <w:rFonts w:eastAsiaTheme="minorEastAsia"/>
          <w:b/>
          <w:bCs/>
          <w:i/>
          <w:iCs/>
          <w:lang w:val="en-US"/>
        </w:rPr>
        <w:t xml:space="preserve">: </w:t>
      </w:r>
      <w:r w:rsidRPr="00561CF3">
        <w:rPr>
          <w:rFonts w:eastAsiaTheme="minorEastAsia"/>
          <w:bCs/>
          <w:i/>
          <w:iCs/>
          <w:lang w:val="en-US"/>
        </w:rPr>
        <w:t xml:space="preserve">Transmission of </w:t>
      </w:r>
      <w:r w:rsidRPr="00FD487B">
        <w:rPr>
          <w:rFonts w:eastAsiaTheme="minorEastAsia"/>
          <w:bCs/>
          <w:i/>
          <w:iCs/>
          <w:lang w:val="en-US"/>
        </w:rPr>
        <w:t xml:space="preserve">DL broadcast signaling and scheduled DL data </w:t>
      </w:r>
      <w:r>
        <w:rPr>
          <w:rFonts w:eastAsiaTheme="minorEastAsia"/>
          <w:bCs/>
          <w:i/>
          <w:iCs/>
          <w:lang w:val="en-US"/>
        </w:rPr>
        <w:t>for</w:t>
      </w:r>
      <w:r w:rsidRPr="00FD487B">
        <w:rPr>
          <w:rFonts w:eastAsiaTheme="minorEastAsia"/>
          <w:bCs/>
          <w:i/>
          <w:iCs/>
          <w:lang w:val="en-US"/>
        </w:rPr>
        <w:t xml:space="preserve"> the UE that initiated the COT </w:t>
      </w:r>
      <w:r>
        <w:rPr>
          <w:rFonts w:eastAsiaTheme="minorEastAsia"/>
          <w:bCs/>
          <w:i/>
          <w:iCs/>
          <w:lang w:val="en-US"/>
        </w:rPr>
        <w:t xml:space="preserve">are supported </w:t>
      </w:r>
      <w:r w:rsidRPr="00FD487B">
        <w:rPr>
          <w:rFonts w:eastAsiaTheme="minorEastAsia"/>
          <w:bCs/>
          <w:i/>
          <w:iCs/>
          <w:lang w:val="en-US"/>
        </w:rPr>
        <w:t xml:space="preserve">within a COT acquired by a UE. FFS: </w:t>
      </w:r>
    </w:p>
    <w:p w:rsidRPr="001A481C" w:rsidR="00A57E7A" w:rsidP="00A57E7A" w:rsidRDefault="00A57E7A" w14:paraId="4EF73C25" w14:textId="77777777">
      <w:pPr>
        <w:ind w:left="284"/>
        <w:rPr>
          <w:i/>
          <w:lang w:val="en-US" w:eastAsia="zh-CN"/>
        </w:rPr>
      </w:pPr>
      <w:r w:rsidRPr="00FD487B">
        <w:rPr>
          <w:rFonts w:eastAsiaTheme="minorEastAsia"/>
          <w:b/>
          <w:bCs/>
          <w:i/>
          <w:iCs/>
          <w:lang w:val="en-US"/>
        </w:rPr>
        <w:t xml:space="preserve">Proposal </w:t>
      </w:r>
      <w:r>
        <w:rPr>
          <w:rFonts w:eastAsiaTheme="minorEastAsia"/>
          <w:b/>
          <w:bCs/>
          <w:i/>
          <w:iCs/>
          <w:lang w:val="en-US"/>
        </w:rPr>
        <w:t>9</w:t>
      </w:r>
      <w:r w:rsidRPr="00FD487B">
        <w:rPr>
          <w:rFonts w:eastAsiaTheme="minorEastAsia"/>
          <w:b/>
          <w:bCs/>
          <w:i/>
          <w:iCs/>
          <w:lang w:val="en-US"/>
        </w:rPr>
        <w:t xml:space="preserve">: </w:t>
      </w:r>
      <w:r w:rsidRPr="001A481C">
        <w:rPr>
          <w:i/>
          <w:lang w:val="en-US" w:eastAsia="zh-CN"/>
        </w:rPr>
        <w:t>To facilitate COT sharing, the UE will need to provide to the gNB</w:t>
      </w:r>
      <w:r>
        <w:rPr>
          <w:i/>
          <w:lang w:val="en-US" w:eastAsia="zh-CN"/>
        </w:rPr>
        <w:t xml:space="preserve"> information about CAPC, COT structure/duration, and possibly also the TX power assumed when acquiring the COT.</w:t>
      </w:r>
    </w:p>
    <w:p w:rsidR="00A57E7A" w:rsidRDefault="00A57E7A" w14:paraId="79C2D70C" w14:textId="76DB0C93">
      <w:pPr>
        <w:jc w:val="both"/>
        <w:rPr>
          <w:b/>
          <w:color w:val="000000"/>
          <w:u w:val="single"/>
          <w:lang w:val="en-US" w:eastAsia="zh-CN"/>
        </w:rPr>
      </w:pPr>
      <w:r w:rsidRPr="00A57E7A">
        <w:rPr>
          <w:b/>
          <w:color w:val="000000"/>
          <w:u w:val="single"/>
          <w:lang w:val="en-US" w:eastAsia="zh-CN"/>
        </w:rPr>
        <w:t>Max TX duration following cat 1 LBT</w:t>
      </w:r>
    </w:p>
    <w:p w:rsidRPr="00156070" w:rsidR="00A57E7A" w:rsidP="00A57E7A" w:rsidRDefault="00A57E7A" w14:paraId="57667DA1" w14:textId="77777777">
      <w:pPr>
        <w:spacing w:after="120" w:afterLines="50"/>
        <w:ind w:left="284"/>
        <w:jc w:val="both"/>
        <w:rPr>
          <w:i/>
          <w:iCs/>
          <w:lang w:val="en-US"/>
        </w:rPr>
      </w:pPr>
      <w:r w:rsidRPr="00156070">
        <w:rPr>
          <w:b/>
          <w:bCs/>
          <w:i/>
          <w:iCs/>
          <w:lang w:val="en-US"/>
        </w:rPr>
        <w:t>Observation 1</w:t>
      </w:r>
      <w:r w:rsidRPr="7A7FCEC8">
        <w:rPr>
          <w:i/>
          <w:iCs/>
          <w:lang w:val="en-US"/>
        </w:rPr>
        <w:t>: According to ETSI requirements, Cat 1 Immediate transmission does not involve additional restriction on the duration of transmission from responding device other than MCOT duration limit</w:t>
      </w:r>
    </w:p>
    <w:p w:rsidRPr="00156070" w:rsidR="00A57E7A" w:rsidP="00A57E7A" w:rsidRDefault="00A57E7A" w14:paraId="11EE6820" w14:textId="77777777">
      <w:pPr>
        <w:spacing w:after="120" w:afterLines="50"/>
        <w:ind w:left="284"/>
        <w:jc w:val="both"/>
        <w:rPr>
          <w:i/>
          <w:iCs/>
          <w:lang w:val="en-US"/>
        </w:rPr>
      </w:pPr>
      <w:r w:rsidRPr="00156070">
        <w:rPr>
          <w:b/>
          <w:bCs/>
          <w:i/>
          <w:iCs/>
          <w:lang w:val="en-US"/>
        </w:rPr>
        <w:t xml:space="preserve">Proposal </w:t>
      </w:r>
      <w:r>
        <w:rPr>
          <w:b/>
          <w:bCs/>
          <w:i/>
          <w:iCs/>
          <w:lang w:val="en-US"/>
        </w:rPr>
        <w:t>10</w:t>
      </w:r>
      <w:r w:rsidRPr="7A7FCEC8">
        <w:rPr>
          <w:i/>
          <w:iCs/>
          <w:lang w:val="en-US"/>
        </w:rPr>
        <w:t>: Cat 1 framework should support at least HARQ-ACK transmission at the beginning of the UL burst</w:t>
      </w:r>
    </w:p>
    <w:p w:rsidR="00A57E7A" w:rsidP="00A57E7A" w:rsidRDefault="00A57E7A" w14:paraId="021D56EA" w14:textId="77777777">
      <w:pPr>
        <w:spacing w:after="120" w:afterLines="50"/>
        <w:ind w:left="284"/>
        <w:jc w:val="both"/>
        <w:rPr>
          <w:lang w:val="en-US"/>
        </w:rPr>
      </w:pPr>
      <w:r w:rsidRPr="00156070">
        <w:rPr>
          <w:b/>
          <w:bCs/>
          <w:i/>
          <w:iCs/>
          <w:lang w:val="en-US"/>
        </w:rPr>
        <w:t xml:space="preserve">Proposal </w:t>
      </w:r>
      <w:r>
        <w:rPr>
          <w:b/>
          <w:bCs/>
          <w:i/>
          <w:iCs/>
          <w:lang w:val="en-US"/>
        </w:rPr>
        <w:t>11</w:t>
      </w:r>
      <w:r w:rsidRPr="7A7FCEC8">
        <w:rPr>
          <w:i/>
          <w:iCs/>
          <w:lang w:val="en-US"/>
        </w:rPr>
        <w:t xml:space="preserve">: If UE performs </w:t>
      </w:r>
      <w:r>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rsidR="00A57E7A" w:rsidRDefault="00A57E7A" w14:paraId="7E595754" w14:textId="1F34577C">
      <w:pPr>
        <w:jc w:val="both"/>
        <w:rPr>
          <w:b/>
          <w:color w:val="000000"/>
          <w:u w:val="single"/>
          <w:lang w:val="en-US" w:eastAsia="zh-CN"/>
        </w:rPr>
      </w:pPr>
      <w:r w:rsidRPr="00A57E7A">
        <w:rPr>
          <w:b/>
          <w:color w:val="000000"/>
          <w:u w:val="single"/>
          <w:lang w:val="en-US" w:eastAsia="zh-CN"/>
        </w:rPr>
        <w:t>Receiver assisted LBT</w:t>
      </w:r>
    </w:p>
    <w:p w:rsidRPr="00FD157D" w:rsidR="00A57E7A" w:rsidP="00A57E7A" w:rsidRDefault="00A57E7A" w14:paraId="6C4B7419" w14:textId="77777777">
      <w:pPr>
        <w:ind w:left="284"/>
        <w:jc w:val="both"/>
        <w:rPr>
          <w:i/>
          <w:iCs/>
          <w:lang w:val="en-US" w:eastAsia="zh-CN"/>
        </w:rPr>
      </w:pPr>
      <w:r w:rsidRPr="7A7FCEC8">
        <w:rPr>
          <w:b/>
          <w:bCs/>
          <w:i/>
          <w:iCs/>
          <w:lang w:val="en-US" w:eastAsia="zh-CN"/>
        </w:rPr>
        <w:t>Observation 2</w:t>
      </w:r>
      <w:r w:rsidRPr="7A7FCEC8">
        <w:rPr>
          <w:i/>
          <w:iCs/>
          <w:lang w:val="en-US" w:eastAsia="zh-CN"/>
        </w:rPr>
        <w:t>: Hidden nodes may reduce UL channel access probability in unlicensed spectrum.</w:t>
      </w:r>
    </w:p>
    <w:p w:rsidRPr="00FD157D" w:rsidR="00A57E7A" w:rsidP="00A57E7A" w:rsidRDefault="00A57E7A" w14:paraId="25B1DE31" w14:textId="77777777">
      <w:pPr>
        <w:ind w:left="284"/>
        <w:jc w:val="both"/>
        <w:rPr>
          <w:i/>
          <w:iCs/>
          <w:lang w:val="en-US" w:eastAsia="zh-CN"/>
        </w:rPr>
      </w:pPr>
      <w:r w:rsidRPr="00FD157D">
        <w:rPr>
          <w:b/>
          <w:bCs/>
          <w:i/>
          <w:iCs/>
          <w:lang w:val="en-US"/>
        </w:rPr>
        <w:t xml:space="preserve">Proposal </w:t>
      </w:r>
      <w:r>
        <w:rPr>
          <w:b/>
          <w:bCs/>
          <w:i/>
          <w:iCs/>
          <w:lang w:val="en-US"/>
        </w:rPr>
        <w:t>12</w:t>
      </w:r>
      <w:r w:rsidRPr="00FD157D">
        <w:rPr>
          <w:b/>
          <w:bCs/>
          <w:i/>
          <w:iCs/>
          <w:lang w:val="en-US"/>
        </w:rPr>
        <w:t xml:space="preserve">: </w:t>
      </w:r>
      <w:r w:rsidRPr="00FD157D">
        <w:rPr>
          <w:i/>
          <w:iCs/>
          <w:lang w:val="en-US"/>
        </w:rPr>
        <w:t>The benefits of RTS/CTS-like receiver assisted LBT schemes require further discussion and study.</w:t>
      </w:r>
    </w:p>
    <w:p w:rsidR="00A57E7A" w:rsidP="00A57E7A" w:rsidRDefault="00A57E7A" w14:paraId="33A5C210" w14:textId="77777777">
      <w:pPr>
        <w:spacing w:line="259" w:lineRule="auto"/>
        <w:ind w:left="284"/>
        <w:jc w:val="both"/>
        <w:rPr>
          <w:i/>
          <w:iCs/>
          <w:lang w:val="en-US" w:eastAsia="zh-CN"/>
        </w:rPr>
      </w:pPr>
      <w:r w:rsidRPr="7A7FCEC8">
        <w:rPr>
          <w:b/>
          <w:bCs/>
          <w:i/>
          <w:iCs/>
          <w:lang w:val="en-US" w:eastAsia="zh-CN"/>
        </w:rPr>
        <w:t xml:space="preserve">Proposal </w:t>
      </w:r>
      <w:r>
        <w:rPr>
          <w:b/>
          <w:bCs/>
          <w:i/>
          <w:iCs/>
          <w:lang w:val="en-US" w:eastAsia="zh-CN"/>
        </w:rPr>
        <w:t>13</w:t>
      </w:r>
      <w:r w:rsidRPr="7A7FCEC8">
        <w:rPr>
          <w:b/>
          <w:bCs/>
          <w:i/>
          <w:iCs/>
          <w:lang w:val="en-US" w:eastAsia="zh-CN"/>
        </w:rPr>
        <w:t>:</w:t>
      </w:r>
      <w:r w:rsidRPr="7A7FCEC8">
        <w:rPr>
          <w:i/>
          <w:iCs/>
          <w:lang w:val="en-US" w:eastAsia="zh-CN"/>
        </w:rPr>
        <w:t xml:space="preserve"> Overbooked UL transmissions and UE reporting of channel sensing results can be considered as ways to increase UL access probability.</w:t>
      </w:r>
    </w:p>
    <w:p w:rsidR="00A57E7A" w:rsidRDefault="00A57E7A" w14:paraId="52F5878F" w14:textId="6E04F441">
      <w:pPr>
        <w:jc w:val="both"/>
        <w:rPr>
          <w:b/>
          <w:color w:val="000000"/>
          <w:u w:val="single"/>
          <w:lang w:val="en-US" w:eastAsia="zh-CN"/>
        </w:rPr>
      </w:pPr>
      <w:r w:rsidRPr="00A57E7A">
        <w:rPr>
          <w:b/>
          <w:color w:val="000000"/>
          <w:u w:val="single"/>
          <w:lang w:val="en-US" w:eastAsia="zh-CN"/>
        </w:rPr>
        <w:t>Directional LBT</w:t>
      </w:r>
    </w:p>
    <w:p w:rsidRPr="00156070" w:rsidR="00A57E7A" w:rsidP="00A57E7A" w:rsidRDefault="00A57E7A" w14:paraId="6684B7B1" w14:textId="77777777">
      <w:pPr>
        <w:ind w:firstLine="284"/>
        <w:jc w:val="both"/>
        <w:rPr>
          <w:i/>
          <w:iCs/>
          <w:lang w:val="en-US"/>
        </w:rPr>
      </w:pPr>
      <w:r w:rsidRPr="00FD157D">
        <w:rPr>
          <w:b/>
          <w:bCs/>
          <w:i/>
          <w:iCs/>
          <w:lang w:val="en-US"/>
        </w:rPr>
        <w:t xml:space="preserve">Proposal </w:t>
      </w:r>
      <w:r>
        <w:rPr>
          <w:b/>
          <w:bCs/>
          <w:i/>
          <w:iCs/>
          <w:lang w:val="en-US"/>
        </w:rPr>
        <w:t>14:</w:t>
      </w:r>
      <w:r w:rsidRPr="00FD157D">
        <w:rPr>
          <w:b/>
          <w:bCs/>
          <w:i/>
          <w:iCs/>
          <w:lang w:val="en-US"/>
        </w:rPr>
        <w:t xml:space="preserve"> </w:t>
      </w:r>
      <w:r w:rsidRPr="00FD157D">
        <w:rPr>
          <w:i/>
          <w:iCs/>
          <w:lang w:val="en-US"/>
        </w:rPr>
        <w:t>Directional LBT is not supported for NR-U in sub-7 GHz bands</w:t>
      </w:r>
    </w:p>
    <w:p w:rsidRPr="00E97D78" w:rsidR="0034111C" w:rsidP="003F1755" w:rsidRDefault="0034111C" w14:paraId="2F0729C1" w14:textId="77777777">
      <w:pPr>
        <w:pStyle w:val="Heading1"/>
        <w:jc w:val="both"/>
        <w:rPr>
          <w:lang w:val="en-US"/>
        </w:rPr>
      </w:pPr>
      <w:bookmarkStart w:name="_GoBack" w:id="3"/>
      <w:bookmarkEnd w:id="3"/>
      <w:r w:rsidRPr="00E97D78">
        <w:rPr>
          <w:lang w:val="en-US"/>
        </w:rPr>
        <w:lastRenderedPageBreak/>
        <w:t>References</w:t>
      </w:r>
      <w:r w:rsidRPr="00E97D78" w:rsidR="00A2459D">
        <w:rPr>
          <w:lang w:val="en-US"/>
        </w:rPr>
        <w:t xml:space="preserve"> </w:t>
      </w:r>
    </w:p>
    <w:p w:rsidR="00F7243B" w:rsidP="003F1755" w:rsidRDefault="00F7243B" w14:paraId="2F806C62" w14:textId="0A034F2B">
      <w:pPr>
        <w:numPr>
          <w:ilvl w:val="0"/>
          <w:numId w:val="1"/>
        </w:numPr>
        <w:jc w:val="both"/>
        <w:rPr>
          <w:lang w:val="en-US"/>
        </w:rPr>
      </w:pPr>
      <w:r w:rsidRPr="00E97D78">
        <w:rPr>
          <w:lang w:val="en-US"/>
        </w:rPr>
        <w:t>TR 38.899 Study on NR-based access to unlicensed spectrum</w:t>
      </w:r>
    </w:p>
    <w:p w:rsidRPr="00E97D78" w:rsidR="00FD487B" w:rsidP="003F1755" w:rsidRDefault="00FD487B" w14:paraId="3C00CEF5" w14:textId="5E79431A">
      <w:pPr>
        <w:numPr>
          <w:ilvl w:val="0"/>
          <w:numId w:val="1"/>
        </w:numPr>
        <w:jc w:val="both"/>
        <w:rPr>
          <w:lang w:val="en-US"/>
        </w:rPr>
      </w:pPr>
      <w:r>
        <w:rPr>
          <w:lang w:val="en-US"/>
        </w:rPr>
        <w:t>Chairman’s notes RAN1 AH201901</w:t>
      </w:r>
    </w:p>
    <w:p w:rsidRPr="0093296F" w:rsidR="00FD487B" w:rsidP="0093296F" w:rsidRDefault="00F7243B" w14:paraId="302E5B7E" w14:textId="3728109E">
      <w:pPr>
        <w:numPr>
          <w:ilvl w:val="0"/>
          <w:numId w:val="1"/>
        </w:numPr>
        <w:jc w:val="both"/>
        <w:rPr>
          <w:lang w:val="en-US"/>
        </w:rPr>
      </w:pPr>
      <w:r w:rsidRPr="00E97D78">
        <w:rPr>
          <w:lang w:val="en-US"/>
        </w:rPr>
        <w:t>ETSI EN 301 893 V2.1.1</w:t>
      </w:r>
    </w:p>
    <w:p w:rsidR="000D47F3" w:rsidP="00BD6570" w:rsidRDefault="00FD157D" w14:paraId="12E30482" w14:textId="1FC6498F">
      <w:pPr>
        <w:numPr>
          <w:ilvl w:val="0"/>
          <w:numId w:val="1"/>
        </w:numPr>
        <w:jc w:val="both"/>
        <w:rPr>
          <w:lang w:val="en-US"/>
        </w:rPr>
      </w:pPr>
      <w:r w:rsidRPr="00BD6570">
        <w:rPr>
          <w:lang w:val="en-US"/>
        </w:rPr>
        <w:t>R1-1812696</w:t>
      </w:r>
      <w:r w:rsidRPr="00BD6570" w:rsidR="0051742B">
        <w:rPr>
          <w:i/>
          <w:iCs/>
          <w:lang w:val="en-US"/>
        </w:rPr>
        <w:t>,</w:t>
      </w:r>
      <w:r w:rsidRPr="00BD6570">
        <w:rPr>
          <w:i/>
          <w:iCs/>
          <w:lang w:val="en-US"/>
        </w:rPr>
        <w:t xml:space="preserve"> </w:t>
      </w:r>
      <w:r w:rsidRPr="00BD6570" w:rsidR="0051742B">
        <w:rPr>
          <w:i/>
          <w:iCs/>
          <w:lang w:val="en-US"/>
        </w:rPr>
        <w:t>On DL Signals and Channels for NR-</w:t>
      </w:r>
      <w:r w:rsidRPr="00BD6570" w:rsidR="0051742B">
        <w:rPr>
          <w:lang w:val="en-US"/>
        </w:rPr>
        <w:t>U, Nokia, Nokia Shanghai Bell</w:t>
      </w:r>
    </w:p>
    <w:p w:rsidR="008D24F2" w:rsidP="008D24F2" w:rsidRDefault="008D24F2" w14:paraId="1500C1B4" w14:textId="77777777">
      <w:pPr>
        <w:ind w:left="357"/>
        <w:jc w:val="both"/>
        <w:rPr>
          <w:lang w:val="en-US"/>
        </w:rPr>
      </w:pPr>
    </w:p>
    <w:p w:rsidRPr="00E97D78" w:rsidR="008D24F2" w:rsidP="008D24F2" w:rsidRDefault="008D24F2" w14:paraId="3C1D89C1" w14:textId="75141DC0">
      <w:pPr>
        <w:pStyle w:val="Heading1"/>
        <w:jc w:val="both"/>
        <w:rPr>
          <w:lang w:val="en-US"/>
        </w:rPr>
      </w:pPr>
      <w:r>
        <w:rPr>
          <w:lang w:val="en-US"/>
        </w:rPr>
        <w:t>APPENDIX: agreements made during the NR-U WI</w:t>
      </w:r>
    </w:p>
    <w:p w:rsidR="008D24F2" w:rsidP="008D24F2" w:rsidRDefault="008D24F2" w14:paraId="6AB9B0A1" w14:textId="77777777">
      <w:pPr>
        <w:jc w:val="both"/>
        <w:rPr>
          <w:lang w:val="en-US" w:eastAsia="zh-CN"/>
        </w:rPr>
      </w:pPr>
      <w:r>
        <w:rPr>
          <w:lang w:val="en-US" w:eastAsia="zh-CN"/>
        </w:rPr>
        <w:t>In RAN1 Ad-hoc 201901 [2], the following agreements were made:</w:t>
      </w:r>
    </w:p>
    <w:p w:rsidRPr="00965CE1" w:rsidR="008D24F2" w:rsidP="008D24F2" w:rsidRDefault="008D24F2" w14:paraId="70B9FB39" w14:textId="77777777">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rsidRPr="00965CE1" w:rsidR="008D24F2" w:rsidP="008D24F2" w:rsidRDefault="008D24F2" w14:paraId="29E79D10" w14:textId="77777777">
      <w:pPr>
        <w:numPr>
          <w:ilvl w:val="0"/>
          <w:numId w:val="11"/>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rsidRPr="00965CE1" w:rsidR="008D24F2" w:rsidP="008D24F2" w:rsidRDefault="008D24F2" w14:paraId="35814342" w14:textId="77777777">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rsidRPr="00965CE1" w:rsidR="008D24F2" w:rsidP="008D24F2" w:rsidRDefault="008D24F2" w14:paraId="3AFE09A7" w14:textId="77777777">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rsidRPr="00965CE1" w:rsidR="008D24F2" w:rsidP="008D24F2" w:rsidRDefault="008D24F2" w14:paraId="3EC51ADE" w14:textId="77777777">
      <w:pPr>
        <w:numPr>
          <w:ilvl w:val="2"/>
          <w:numId w:val="10"/>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rsidRPr="00965CE1" w:rsidR="008D24F2" w:rsidP="008D24F2" w:rsidRDefault="008D24F2" w14:paraId="2AA49044" w14:textId="77777777">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rsidRPr="00965CE1" w:rsidR="008D24F2" w:rsidP="008D24F2" w:rsidRDefault="008D24F2" w14:paraId="063F3D79" w14:textId="77777777">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rsidRPr="00965CE1" w:rsidR="008D24F2" w:rsidP="008D24F2" w:rsidRDefault="008D24F2" w14:paraId="43260A59" w14:textId="77777777">
      <w:pPr>
        <w:numPr>
          <w:ilvl w:val="0"/>
          <w:numId w:val="11"/>
        </w:numPr>
        <w:overflowPunct/>
        <w:autoSpaceDE/>
        <w:autoSpaceDN/>
        <w:adjustRightInd/>
        <w:spacing w:after="120" w:afterLines="5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rsidRPr="00965CE1" w:rsidR="008D24F2" w:rsidP="008D24F2" w:rsidRDefault="008D24F2" w14:paraId="2567C56F" w14:textId="77777777">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rsidRPr="00965CE1" w:rsidR="008D24F2" w:rsidP="008D24F2" w:rsidRDefault="008D24F2" w14:paraId="190E09A5" w14:textId="77777777">
      <w:pPr>
        <w:spacing w:after="0"/>
        <w:ind w:left="284"/>
        <w:rPr>
          <w:sz w:val="16"/>
          <w:u w:val="single"/>
          <w:lang w:eastAsia="x-none"/>
        </w:rPr>
      </w:pPr>
      <w:r w:rsidRPr="00965CE1">
        <w:rPr>
          <w:sz w:val="16"/>
          <w:u w:val="single"/>
          <w:lang w:eastAsia="x-none"/>
        </w:rPr>
        <w:t>Conclusion:</w:t>
      </w:r>
    </w:p>
    <w:p w:rsidRPr="00965CE1" w:rsidR="008D24F2" w:rsidP="008D24F2" w:rsidRDefault="008D24F2" w14:paraId="4A94BC02" w14:textId="77777777">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rsidRPr="00965CE1" w:rsidR="008D24F2" w:rsidP="008D24F2" w:rsidRDefault="008D24F2" w14:paraId="46FD73FD" w14:textId="77777777">
      <w:pPr>
        <w:spacing w:after="0"/>
        <w:ind w:left="284"/>
        <w:rPr>
          <w:sz w:val="16"/>
          <w:u w:val="single"/>
          <w:lang w:eastAsia="x-none"/>
        </w:rPr>
      </w:pPr>
      <w:r w:rsidRPr="00965CE1">
        <w:rPr>
          <w:sz w:val="16"/>
          <w:u w:val="single"/>
          <w:lang w:eastAsia="x-none"/>
        </w:rPr>
        <w:t>Conclusion:</w:t>
      </w:r>
    </w:p>
    <w:p w:rsidRPr="00965CE1" w:rsidR="008D24F2" w:rsidP="008D24F2" w:rsidRDefault="008D24F2" w14:paraId="045793E5" w14:textId="77777777">
      <w:pPr>
        <w:spacing w:after="0"/>
        <w:ind w:left="284"/>
        <w:rPr>
          <w:sz w:val="16"/>
        </w:rPr>
      </w:pPr>
      <w:r w:rsidRPr="00965CE1">
        <w:rPr>
          <w:sz w:val="16"/>
        </w:rPr>
        <w:t>Cat 2 is not used for initiating a UE transmission outside of a gNB COT for the following channels/signals (or any combination of them):</w:t>
      </w:r>
    </w:p>
    <w:p w:rsidRPr="00965CE1" w:rsidR="008D24F2" w:rsidP="008D24F2" w:rsidRDefault="008D24F2" w14:paraId="2ED169A5" w14:textId="77777777">
      <w:pPr>
        <w:pStyle w:val="ListParagraph"/>
        <w:numPr>
          <w:ilvl w:val="0"/>
          <w:numId w:val="10"/>
        </w:numPr>
        <w:spacing w:line="259" w:lineRule="auto"/>
        <w:ind w:left="749"/>
        <w:contextualSpacing w:val="0"/>
        <w:rPr>
          <w:sz w:val="16"/>
          <w:szCs w:val="20"/>
          <w:lang w:val="en-US"/>
        </w:rPr>
      </w:pPr>
      <w:r w:rsidRPr="00965CE1">
        <w:rPr>
          <w:sz w:val="16"/>
          <w:szCs w:val="20"/>
          <w:lang w:val="en-US"/>
        </w:rPr>
        <w:t xml:space="preserve">PUSCH (with or without UCI), </w:t>
      </w:r>
    </w:p>
    <w:p w:rsidRPr="00965CE1" w:rsidR="008D24F2" w:rsidP="008D24F2" w:rsidRDefault="008D24F2" w14:paraId="32CEB449" w14:textId="77777777">
      <w:pPr>
        <w:pStyle w:val="ListParagraph"/>
        <w:numPr>
          <w:ilvl w:val="0"/>
          <w:numId w:val="10"/>
        </w:numPr>
        <w:spacing w:line="259" w:lineRule="auto"/>
        <w:ind w:left="749"/>
        <w:contextualSpacing w:val="0"/>
        <w:rPr>
          <w:sz w:val="16"/>
          <w:szCs w:val="20"/>
        </w:rPr>
      </w:pPr>
      <w:r w:rsidRPr="00965CE1">
        <w:rPr>
          <w:sz w:val="16"/>
          <w:szCs w:val="20"/>
        </w:rPr>
        <w:t xml:space="preserve">SRS-only, </w:t>
      </w:r>
    </w:p>
    <w:p w:rsidRPr="00965CE1" w:rsidR="008D24F2" w:rsidP="008D24F2" w:rsidRDefault="008D24F2" w14:paraId="3EE72A17" w14:textId="77777777">
      <w:pPr>
        <w:pStyle w:val="ListParagraph"/>
        <w:numPr>
          <w:ilvl w:val="0"/>
          <w:numId w:val="10"/>
        </w:numPr>
        <w:spacing w:line="259" w:lineRule="auto"/>
        <w:ind w:left="749"/>
        <w:contextualSpacing w:val="0"/>
        <w:rPr>
          <w:sz w:val="16"/>
          <w:szCs w:val="20"/>
        </w:rPr>
      </w:pPr>
      <w:r w:rsidRPr="00965CE1">
        <w:rPr>
          <w:sz w:val="16"/>
          <w:szCs w:val="20"/>
        </w:rPr>
        <w:t>PUCCH-only</w:t>
      </w:r>
    </w:p>
    <w:p w:rsidRPr="00965CE1" w:rsidR="008D24F2" w:rsidP="008D24F2" w:rsidRDefault="008D24F2" w14:paraId="45467877" w14:textId="77777777">
      <w:pPr>
        <w:pStyle w:val="ListParagraph"/>
        <w:spacing w:line="259" w:lineRule="auto"/>
        <w:ind w:left="284"/>
        <w:contextualSpacing w:val="0"/>
        <w:rPr>
          <w:sz w:val="16"/>
          <w:szCs w:val="20"/>
        </w:rPr>
      </w:pPr>
      <w:r w:rsidRPr="00965CE1">
        <w:rPr>
          <w:sz w:val="16"/>
          <w:szCs w:val="20"/>
        </w:rPr>
        <w:t xml:space="preserve">Note: </w:t>
      </w:r>
    </w:p>
    <w:p w:rsidRPr="00965CE1" w:rsidR="008D24F2" w:rsidP="008D24F2" w:rsidRDefault="008D24F2" w14:paraId="3B884B57" w14:textId="77777777">
      <w:pPr>
        <w:pStyle w:val="ListParagraph"/>
        <w:numPr>
          <w:ilvl w:val="0"/>
          <w:numId w:val="15"/>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rsidRPr="00965CE1" w:rsidR="008D24F2" w:rsidP="008D24F2" w:rsidRDefault="008D24F2" w14:paraId="76BF27D6" w14:textId="77777777">
      <w:pPr>
        <w:pStyle w:val="ListParagraph"/>
        <w:numPr>
          <w:ilvl w:val="0"/>
          <w:numId w:val="15"/>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rsidRPr="00965CE1" w:rsidR="008D24F2" w:rsidP="008D24F2" w:rsidRDefault="008D24F2" w14:paraId="1E6837C7" w14:textId="77777777">
      <w:pPr>
        <w:spacing w:after="0"/>
        <w:ind w:left="284"/>
        <w:rPr>
          <w:sz w:val="16"/>
          <w:lang w:eastAsia="x-none"/>
        </w:rPr>
      </w:pPr>
      <w:r w:rsidRPr="00965CE1">
        <w:rPr>
          <w:sz w:val="16"/>
          <w:highlight w:val="green"/>
          <w:lang w:eastAsia="x-none"/>
        </w:rPr>
        <w:t>Agreement:</w:t>
      </w:r>
    </w:p>
    <w:p w:rsidRPr="00965CE1" w:rsidR="008D24F2" w:rsidP="008D24F2" w:rsidRDefault="008D24F2" w14:paraId="1F308AA9" w14:textId="77777777">
      <w:pPr>
        <w:spacing w:after="0"/>
        <w:ind w:left="284"/>
        <w:rPr>
          <w:sz w:val="16"/>
          <w:lang w:eastAsia="x-none"/>
        </w:rPr>
      </w:pPr>
      <w:r w:rsidRPr="00965CE1">
        <w:rPr>
          <w:sz w:val="16"/>
          <w:lang w:eastAsia="x-none"/>
        </w:rPr>
        <w:t>For initiation of a gNB transmission:</w:t>
      </w:r>
    </w:p>
    <w:p w:rsidRPr="00965CE1" w:rsidR="008D24F2" w:rsidP="008D24F2" w:rsidRDefault="008D24F2" w14:paraId="2444462B" w14:textId="77777777">
      <w:pPr>
        <w:numPr>
          <w:ilvl w:val="0"/>
          <w:numId w:val="16"/>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rsidRPr="00965CE1" w:rsidR="008D24F2" w:rsidP="008D24F2" w:rsidRDefault="008D24F2" w14:paraId="6A44B21D" w14:textId="77777777">
      <w:pPr>
        <w:numPr>
          <w:ilvl w:val="0"/>
          <w:numId w:val="16"/>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rsidRPr="00965CE1" w:rsidR="008D24F2" w:rsidP="008D24F2" w:rsidRDefault="008D24F2" w14:paraId="68720236" w14:textId="77777777">
      <w:pPr>
        <w:spacing w:after="0"/>
        <w:ind w:left="284"/>
        <w:rPr>
          <w:sz w:val="16"/>
          <w:lang w:eastAsia="x-none"/>
        </w:rPr>
      </w:pPr>
      <w:r w:rsidRPr="00965CE1">
        <w:rPr>
          <w:sz w:val="16"/>
          <w:lang w:eastAsia="x-none"/>
        </w:rPr>
        <w:t>Note:</w:t>
      </w:r>
    </w:p>
    <w:p w:rsidRPr="00965CE1" w:rsidR="008D24F2" w:rsidP="008D24F2" w:rsidRDefault="008D24F2" w14:paraId="78CBBF3C" w14:textId="77777777">
      <w:pPr>
        <w:numPr>
          <w:ilvl w:val="0"/>
          <w:numId w:val="17"/>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rsidRPr="00965CE1" w:rsidR="008D24F2" w:rsidP="008D24F2" w:rsidRDefault="008D24F2" w14:paraId="3B745709" w14:textId="77777777">
      <w:pPr>
        <w:spacing w:after="0"/>
        <w:ind w:left="284"/>
        <w:rPr>
          <w:sz w:val="16"/>
          <w:lang w:eastAsia="x-none"/>
        </w:rPr>
      </w:pPr>
    </w:p>
    <w:p w:rsidRPr="00965CE1" w:rsidR="008D24F2" w:rsidP="008D24F2" w:rsidRDefault="008D24F2" w14:paraId="793BC005" w14:textId="77777777">
      <w:pPr>
        <w:spacing w:after="0"/>
        <w:ind w:left="284"/>
        <w:rPr>
          <w:sz w:val="16"/>
          <w:lang w:eastAsia="x-none"/>
        </w:rPr>
      </w:pPr>
      <w:r w:rsidRPr="00965CE1">
        <w:rPr>
          <w:sz w:val="16"/>
          <w:highlight w:val="green"/>
          <w:lang w:eastAsia="x-none"/>
        </w:rPr>
        <w:t>Agreement:</w:t>
      </w:r>
    </w:p>
    <w:p w:rsidRPr="00965CE1" w:rsidR="008D24F2" w:rsidP="008D24F2" w:rsidRDefault="008D24F2" w14:paraId="04427229" w14:textId="77777777">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rsidRPr="00965CE1" w:rsidR="008D24F2" w:rsidP="008D24F2" w:rsidRDefault="008D24F2" w14:paraId="04224991" w14:textId="77777777">
      <w:pPr>
        <w:numPr>
          <w:ilvl w:val="0"/>
          <w:numId w:val="17"/>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rsidR="008D24F2" w:rsidP="008D24F2" w:rsidRDefault="008D24F2" w14:paraId="326CFBC5" w14:textId="77777777">
      <w:pPr>
        <w:jc w:val="both"/>
        <w:rPr>
          <w:lang w:eastAsia="zh-CN"/>
        </w:rPr>
      </w:pPr>
    </w:p>
    <w:p w:rsidR="008D24F2" w:rsidP="008D24F2" w:rsidRDefault="008D24F2" w14:paraId="1A0381F8" w14:textId="77777777">
      <w:pPr>
        <w:jc w:val="both"/>
        <w:rPr>
          <w:lang w:eastAsia="zh-CN"/>
        </w:rPr>
      </w:pPr>
      <w:r>
        <w:rPr>
          <w:lang w:eastAsia="zh-CN"/>
        </w:rPr>
        <w:t>Additionally, RAN#83 also concluded the following:</w:t>
      </w:r>
    </w:p>
    <w:p w:rsidRPr="00965CE1" w:rsidR="008D24F2" w:rsidP="008D24F2" w:rsidRDefault="008D24F2" w14:paraId="139DD2ED" w14:textId="77777777">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rsidR="008D24F2" w:rsidP="008D24F2" w:rsidRDefault="008D24F2" w14:paraId="28B17AAF" w14:textId="77777777">
      <w:pPr>
        <w:jc w:val="both"/>
        <w:rPr>
          <w:lang w:eastAsia="zh-CN"/>
        </w:rPr>
      </w:pPr>
    </w:p>
    <w:p w:rsidR="008D24F2" w:rsidP="008D24F2" w:rsidRDefault="008D24F2" w14:paraId="3BBC41F9" w14:textId="77777777">
      <w:pPr>
        <w:jc w:val="both"/>
        <w:rPr>
          <w:lang w:eastAsia="zh-CN"/>
        </w:rPr>
      </w:pPr>
      <w:r>
        <w:rPr>
          <w:lang w:eastAsia="zh-CN"/>
        </w:rPr>
        <w:t xml:space="preserve">The above referred LS in RP-190745 states: </w:t>
      </w:r>
    </w:p>
    <w:p w:rsidRPr="00965CE1" w:rsidR="008D24F2" w:rsidP="008D24F2" w:rsidRDefault="008D24F2" w14:paraId="403BC25A" w14:textId="77777777">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r>
      <w:r w:rsidRPr="00965CE1">
        <w:rPr>
          <w:color w:val="000000" w:themeColor="text1"/>
          <w:sz w:val="16"/>
          <w:lang w:eastAsia="zh-CN"/>
        </w:rPr>
        <w:t>Both RAN1 WG and TSG-RAN have extensively discussed coexistence aspects, but did not find consensus for adopting a preamble for NR-U. As a consequence, and in accordance with the workplan outlined in the NR-U Work Item (http://www.3gpp.org/ftp/tsg_ran/TSG_RAN/TSGR_83/Docs/RP-190706.zip) RAN1 WG will not address proposals any further on adopting a preamble for NR-U.</w:t>
      </w:r>
    </w:p>
    <w:p w:rsidRPr="006B3E98" w:rsidR="008D24F2" w:rsidP="008D24F2" w:rsidRDefault="008D24F2" w14:paraId="4F9BC8D1" w14:textId="77777777">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r>
      <w:r w:rsidRPr="006B3E98">
        <w:rPr>
          <w:color w:val="000000" w:themeColor="text1"/>
          <w:sz w:val="18"/>
          <w:lang w:eastAsia="zh-CN"/>
        </w:rPr>
        <w:t xml:space="preserve">Nevertheless, TSG-RAN is open for further discussions on new aspects and arguments regarding coexistence at its next meeting (3-6 June), and will check whether member company views have shifted towards a consensus on a common preamble for NR-U.   </w:t>
      </w:r>
    </w:p>
    <w:p w:rsidR="008D24F2" w:rsidP="008D24F2" w:rsidRDefault="008D24F2" w14:paraId="2673D6C4" w14:textId="77777777">
      <w:pPr>
        <w:jc w:val="both"/>
        <w:rPr>
          <w:lang w:val="en-US" w:eastAsia="zh-CN"/>
        </w:rPr>
      </w:pPr>
      <w:r>
        <w:rPr>
          <w:lang w:val="en-US" w:eastAsia="zh-CN"/>
        </w:rPr>
        <w:t>In RAN1 #96bis, following agreements were made:</w:t>
      </w:r>
    </w:p>
    <w:p w:rsidRPr="006B3E98" w:rsidR="008D24F2" w:rsidP="008D24F2" w:rsidRDefault="008D24F2" w14:paraId="4502D2B4" w14:textId="77777777">
      <w:pPr>
        <w:overflowPunct/>
        <w:autoSpaceDE/>
        <w:autoSpaceDN/>
        <w:adjustRightInd/>
        <w:spacing w:after="0"/>
        <w:ind w:left="284"/>
        <w:rPr>
          <w:rFonts w:ascii="Times" w:hAnsi="Times" w:eastAsia="Batang"/>
          <w:kern w:val="24"/>
          <w:sz w:val="16"/>
        </w:rPr>
      </w:pPr>
      <w:r w:rsidRPr="006B3E98">
        <w:rPr>
          <w:rFonts w:ascii="Times" w:hAnsi="Times" w:eastAsia="Batang"/>
          <w:kern w:val="24"/>
          <w:sz w:val="16"/>
        </w:rPr>
        <w:lastRenderedPageBreak/>
        <w:t>Conclusion:</w:t>
      </w:r>
    </w:p>
    <w:p w:rsidRPr="006B3E98" w:rsidR="008D24F2" w:rsidP="008D24F2" w:rsidRDefault="008D24F2" w14:paraId="185A1165" w14:textId="77777777">
      <w:pPr>
        <w:overflowPunct/>
        <w:autoSpaceDE/>
        <w:autoSpaceDN/>
        <w:adjustRightInd/>
        <w:spacing w:after="0"/>
        <w:ind w:left="284"/>
        <w:rPr>
          <w:rFonts w:ascii="Times" w:hAnsi="Times" w:eastAsia="Batang"/>
          <w:kern w:val="24"/>
          <w:sz w:val="16"/>
        </w:rPr>
      </w:pPr>
      <w:r w:rsidRPr="006B3E98">
        <w:rPr>
          <w:rFonts w:ascii="Times" w:hAnsi="Times" w:eastAsia="Batang"/>
          <w:kern w:val="24"/>
          <w:sz w:val="16"/>
        </w:rPr>
        <w:t>If a category 2 LBT with a duration of 25 microseconds is required, no changes to the baseline method as followed in LAA for such LBT are needed</w:t>
      </w:r>
    </w:p>
    <w:p w:rsidRPr="006B3E98" w:rsidR="008D24F2" w:rsidP="008D24F2" w:rsidRDefault="008D24F2" w14:paraId="525A068A" w14:textId="77777777">
      <w:pPr>
        <w:overflowPunct/>
        <w:autoSpaceDE/>
        <w:autoSpaceDN/>
        <w:adjustRightInd/>
        <w:spacing w:after="0"/>
        <w:ind w:left="284"/>
        <w:rPr>
          <w:rFonts w:eastAsia="Times New Roman"/>
          <w:szCs w:val="24"/>
          <w:lang w:val="en-US"/>
        </w:rPr>
      </w:pPr>
      <w:r w:rsidRPr="006B3E98">
        <w:rPr>
          <w:rFonts w:ascii="Times" w:hAnsi="Times" w:eastAsia="Batang"/>
          <w:kern w:val="24"/>
          <w:sz w:val="18"/>
          <w:szCs w:val="21"/>
          <w:highlight w:val="green"/>
        </w:rPr>
        <w:t>Agreement:</w:t>
      </w:r>
    </w:p>
    <w:p w:rsidRPr="006B3E98" w:rsidR="008D24F2" w:rsidP="008D24F2" w:rsidRDefault="008D24F2" w14:paraId="62B9B479" w14:textId="77777777">
      <w:pPr>
        <w:overflowPunct/>
        <w:autoSpaceDE/>
        <w:autoSpaceDN/>
        <w:adjustRightInd/>
        <w:spacing w:after="0"/>
        <w:ind w:left="284"/>
        <w:rPr>
          <w:rFonts w:ascii="Times" w:hAnsi="Times" w:eastAsia="Batang"/>
          <w:kern w:val="24"/>
          <w:sz w:val="18"/>
          <w:szCs w:val="21"/>
        </w:rPr>
      </w:pPr>
      <w:r w:rsidRPr="006B3E98">
        <w:rPr>
          <w:rFonts w:ascii="Times" w:hAnsi="Times" w:eastAsia="Batang"/>
          <w:kern w:val="24"/>
          <w:sz w:val="18"/>
          <w:szCs w:val="21"/>
        </w:rPr>
        <w:t>The following agreement from the SI is updated as shown:</w:t>
      </w:r>
    </w:p>
    <w:p w:rsidRPr="006B3E98" w:rsidR="008D24F2" w:rsidP="008D24F2" w:rsidRDefault="008D24F2" w14:paraId="094D65B8" w14:textId="77777777">
      <w:pPr>
        <w:overflowPunct/>
        <w:autoSpaceDE/>
        <w:autoSpaceDN/>
        <w:adjustRightInd/>
        <w:spacing w:after="0"/>
        <w:ind w:left="284"/>
        <w:rPr>
          <w:rFonts w:eastAsia="Times New Roman"/>
          <w:szCs w:val="24"/>
          <w:lang w:val="en-US"/>
        </w:rPr>
      </w:pPr>
      <w:r w:rsidRPr="006B3E98">
        <w:rPr>
          <w:rFonts w:eastAsia="Times New Roman"/>
          <w:noProof/>
          <w:szCs w:val="24"/>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3"/>
                    <a:stretch>
                      <a:fillRect/>
                    </a:stretch>
                  </pic:blipFill>
                  <pic:spPr>
                    <a:xfrm>
                      <a:off x="0" y="0"/>
                      <a:ext cx="4203938" cy="1425460"/>
                    </a:xfrm>
                    <a:prstGeom prst="rect">
                      <a:avLst/>
                    </a:prstGeom>
                  </pic:spPr>
                </pic:pic>
              </a:graphicData>
            </a:graphic>
          </wp:inline>
        </w:drawing>
      </w:r>
    </w:p>
    <w:p w:rsidRPr="006B3E98" w:rsidR="008D24F2" w:rsidP="008D24F2" w:rsidRDefault="008D24F2" w14:paraId="7943FC90" w14:textId="77777777">
      <w:pPr>
        <w:overflowPunct/>
        <w:autoSpaceDE/>
        <w:autoSpaceDN/>
        <w:adjustRightInd/>
        <w:spacing w:after="0"/>
        <w:ind w:left="284"/>
        <w:rPr>
          <w:rFonts w:eastAsia="Times New Roman"/>
          <w:szCs w:val="24"/>
          <w:lang w:val="en-US"/>
        </w:rPr>
      </w:pPr>
      <w:r w:rsidRPr="006B3E98">
        <w:rPr>
          <w:rFonts w:ascii="Times" w:hAnsi="Times" w:eastAsia="Batang"/>
          <w:kern w:val="24"/>
          <w:sz w:val="16"/>
          <w:highlight w:val="green"/>
        </w:rPr>
        <w:t>Agreement:</w:t>
      </w:r>
    </w:p>
    <w:p w:rsidRPr="006B3E98" w:rsidR="008D24F2" w:rsidP="008D24F2" w:rsidRDefault="008D24F2" w14:paraId="403D0D69" w14:textId="77777777">
      <w:pPr>
        <w:overflowPunct/>
        <w:autoSpaceDE/>
        <w:autoSpaceDN/>
        <w:adjustRightInd/>
        <w:spacing w:after="0"/>
        <w:ind w:left="284"/>
        <w:rPr>
          <w:rFonts w:eastAsia="Times New Roman"/>
          <w:szCs w:val="24"/>
          <w:lang w:val="en-US"/>
        </w:rPr>
      </w:pPr>
      <w:r w:rsidRPr="006B3E98">
        <w:rPr>
          <w:rFonts w:ascii="Times" w:hAnsi="Times" w:eastAsia="Batang"/>
          <w:kern w:val="24"/>
          <w:sz w:val="16"/>
        </w:rPr>
        <w:t>For a UCI-only transmission on PUSCH in a channel occupancy initiated by the UE, Cat4 with lowest channel access priority class value can be used by the UE</w:t>
      </w:r>
    </w:p>
    <w:p w:rsidRPr="006B3E98" w:rsidR="008D24F2" w:rsidP="008D24F2" w:rsidRDefault="008D24F2" w14:paraId="01383A9B" w14:textId="77777777">
      <w:pPr>
        <w:overflowPunct/>
        <w:autoSpaceDE/>
        <w:autoSpaceDN/>
        <w:adjustRightInd/>
        <w:spacing w:after="0"/>
        <w:ind w:left="284"/>
        <w:rPr>
          <w:rFonts w:eastAsia="Times New Roman"/>
          <w:szCs w:val="24"/>
          <w:lang w:val="en-US"/>
        </w:rPr>
      </w:pPr>
      <w:r w:rsidRPr="006B3E98">
        <w:rPr>
          <w:rFonts w:ascii="Times" w:hAnsi="Times" w:eastAsia="Batang"/>
          <w:kern w:val="24"/>
          <w:sz w:val="16"/>
        </w:rPr>
        <w:t> </w:t>
      </w:r>
    </w:p>
    <w:p w:rsidRPr="006B3E98" w:rsidR="008D24F2" w:rsidP="008D24F2" w:rsidRDefault="008D24F2" w14:paraId="652D0E65" w14:textId="77777777">
      <w:pPr>
        <w:overflowPunct/>
        <w:autoSpaceDE/>
        <w:autoSpaceDN/>
        <w:adjustRightInd/>
        <w:spacing w:after="0"/>
        <w:ind w:left="284"/>
        <w:rPr>
          <w:rFonts w:eastAsia="Times New Roman"/>
          <w:szCs w:val="24"/>
          <w:lang w:val="en-US"/>
        </w:rPr>
      </w:pPr>
      <w:r w:rsidRPr="006B3E98">
        <w:rPr>
          <w:rFonts w:ascii="Times" w:hAnsi="Times" w:eastAsia="Batang"/>
          <w:kern w:val="24"/>
          <w:sz w:val="16"/>
          <w:highlight w:val="green"/>
        </w:rPr>
        <w:t>Agreement:</w:t>
      </w:r>
    </w:p>
    <w:p w:rsidRPr="006B3E98" w:rsidR="008D24F2" w:rsidP="008D24F2" w:rsidRDefault="008D24F2" w14:paraId="0C8E1A7A" w14:textId="77777777">
      <w:pPr>
        <w:overflowPunct/>
        <w:autoSpaceDE/>
        <w:autoSpaceDN/>
        <w:adjustRightInd/>
        <w:spacing w:after="0"/>
        <w:ind w:left="284"/>
        <w:rPr>
          <w:rFonts w:eastAsia="Times New Roman"/>
          <w:szCs w:val="24"/>
          <w:lang w:val="en-US"/>
        </w:rPr>
      </w:pPr>
      <w:r w:rsidRPr="006B3E98">
        <w:rPr>
          <w:rFonts w:ascii="Times" w:hAnsi="Times" w:eastAsia="Batang"/>
          <w:kern w:val="24"/>
          <w:sz w:val="16"/>
        </w:rPr>
        <w:t>For LBT by a UE prior to transmission of a UL burst within a gNB-initiated channel occupancy as LBE device, for gap durations shorter than 25 microseconds, choose one of the following alternatives</w:t>
      </w:r>
    </w:p>
    <w:p w:rsidRPr="006B3E98" w:rsidR="008D24F2" w:rsidP="008D24F2" w:rsidRDefault="008D24F2" w14:paraId="429A7AD5" w14:textId="77777777">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hAnsi="Times" w:eastAsia="Batang"/>
          <w:kern w:val="24"/>
          <w:sz w:val="16"/>
        </w:rPr>
        <w:t>Alt 1: Cat 2 LBT can be indicated (FFS: explicit and/or implicit) to the UE if the gap is 16 microseconds (allowing for implementation tolerances)</w:t>
      </w:r>
    </w:p>
    <w:p w:rsidRPr="006B3E98" w:rsidR="008D24F2" w:rsidP="008D24F2" w:rsidRDefault="008D24F2" w14:paraId="3B672647" w14:textId="77777777">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hAnsi="Times" w:eastAsia="Batang"/>
          <w:kern w:val="24"/>
          <w:sz w:val="16"/>
        </w:rPr>
        <w:t>Alt 2: Cat 2 LBT is not indicated to the UE for gaps less than 25 microseconds</w:t>
      </w:r>
    </w:p>
    <w:p w:rsidRPr="006B3E98" w:rsidR="008D24F2" w:rsidP="008D24F2" w:rsidRDefault="008D24F2" w14:paraId="7F345704" w14:textId="77777777">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hAnsi="Times" w:eastAsia="Batang"/>
          <w:kern w:val="24"/>
          <w:sz w:val="16"/>
        </w:rPr>
        <w:t xml:space="preserve">Notes (applicable to both alternatives): </w:t>
      </w:r>
    </w:p>
    <w:p w:rsidRPr="006B3E98" w:rsidR="008D24F2" w:rsidP="008D24F2" w:rsidRDefault="008D24F2" w14:paraId="15FB43DE" w14:textId="77777777">
      <w:pPr>
        <w:numPr>
          <w:ilvl w:val="1"/>
          <w:numId w:val="18"/>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hAnsi="Times" w:eastAsia="Batang"/>
          <w:kern w:val="24"/>
          <w:sz w:val="14"/>
          <w:szCs w:val="18"/>
        </w:rPr>
        <w:t>This means that the gNB ensures that gaps between 16 and 25 microseconds do not occur</w:t>
      </w:r>
    </w:p>
    <w:p w:rsidRPr="006B3E98" w:rsidR="008D24F2" w:rsidP="008D24F2" w:rsidRDefault="008D24F2" w14:paraId="63676899" w14:textId="77777777">
      <w:pPr>
        <w:numPr>
          <w:ilvl w:val="1"/>
          <w:numId w:val="18"/>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hAnsi="Times" w:eastAsia="Batang"/>
          <w:kern w:val="24"/>
          <w:sz w:val="14"/>
          <w:szCs w:val="18"/>
        </w:rPr>
        <w:t>This doesn’t change the previous agreement for Cat 1 and Cat 2 LBT for gaps of 16 microseconds or less</w:t>
      </w:r>
    </w:p>
    <w:p w:rsidRPr="006B3E98" w:rsidR="008D24F2" w:rsidP="008D24F2" w:rsidRDefault="008D24F2" w14:paraId="1124A454" w14:textId="77777777">
      <w:pPr>
        <w:numPr>
          <w:ilvl w:val="0"/>
          <w:numId w:val="18"/>
        </w:numPr>
        <w:overflowPunct/>
        <w:autoSpaceDE/>
        <w:autoSpaceDN/>
        <w:adjustRightInd/>
        <w:spacing w:after="0"/>
        <w:ind w:left="1267"/>
        <w:contextualSpacing/>
        <w:rPr>
          <w:rFonts w:eastAsia="Times New Roman"/>
          <w:sz w:val="16"/>
          <w:szCs w:val="24"/>
          <w:lang w:val="en-US"/>
        </w:rPr>
      </w:pPr>
      <w:r w:rsidRPr="006B3E98">
        <w:rPr>
          <w:rFonts w:ascii="Times" w:hAnsi="Times" w:eastAsia="Batang"/>
          <w:kern w:val="24"/>
          <w:sz w:val="16"/>
        </w:rPr>
        <w:t>FFS: Conditions on channel occupancy after a Cat. 1 or Cat. 2 LBT after a gap of 16 microseconds or less</w:t>
      </w:r>
    </w:p>
    <w:p w:rsidR="008D24F2" w:rsidP="008D24F2" w:rsidRDefault="008D24F2" w14:paraId="45C0EFD3" w14:textId="77777777">
      <w:pPr>
        <w:overflowPunct/>
        <w:autoSpaceDE/>
        <w:autoSpaceDN/>
        <w:adjustRightInd/>
        <w:spacing w:after="0"/>
        <w:ind w:left="1267"/>
        <w:contextualSpacing/>
        <w:rPr>
          <w:rFonts w:eastAsia="Times New Roman"/>
          <w:szCs w:val="24"/>
          <w:lang w:val="en-US"/>
        </w:rPr>
      </w:pPr>
    </w:p>
    <w:p w:rsidR="008D24F2" w:rsidP="008D24F2" w:rsidRDefault="008D24F2" w14:paraId="15BD4C2B" w14:textId="77777777">
      <w:pPr>
        <w:jc w:val="both"/>
        <w:rPr>
          <w:lang w:val="en-US" w:eastAsia="zh-CN"/>
        </w:rPr>
      </w:pPr>
      <w:r>
        <w:rPr>
          <w:lang w:val="en-US" w:eastAsia="zh-CN"/>
        </w:rPr>
        <w:t>In RAN1#97, the agreements were as follows:</w:t>
      </w:r>
    </w:p>
    <w:p w:rsidRPr="00965CE1" w:rsidR="008D24F2" w:rsidP="008D24F2" w:rsidRDefault="008D24F2" w14:paraId="1A1FD149" w14:textId="77777777">
      <w:pPr>
        <w:ind w:left="284"/>
        <w:jc w:val="both"/>
        <w:rPr>
          <w:sz w:val="16"/>
          <w:lang w:eastAsia="zh-CN"/>
        </w:rPr>
      </w:pPr>
      <w:r w:rsidRPr="00965CE1">
        <w:rPr>
          <w:sz w:val="16"/>
          <w:highlight w:val="green"/>
          <w:lang w:eastAsia="zh-CN"/>
        </w:rPr>
        <w:t>Agreement</w:t>
      </w:r>
      <w:r w:rsidRPr="00965CE1">
        <w:rPr>
          <w:sz w:val="16"/>
          <w:lang w:eastAsia="zh-CN"/>
        </w:rPr>
        <w:t>:</w:t>
      </w:r>
    </w:p>
    <w:p w:rsidRPr="00965CE1" w:rsidR="008D24F2" w:rsidP="008D24F2" w:rsidRDefault="008D24F2" w14:paraId="51AC91D2" w14:textId="77777777">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rsidRPr="00965CE1" w:rsidR="008D24F2" w:rsidP="008D24F2" w:rsidRDefault="008D24F2" w14:paraId="6462F6E2" w14:textId="77777777">
      <w:pPr>
        <w:ind w:left="284"/>
        <w:jc w:val="both"/>
        <w:rPr>
          <w:sz w:val="16"/>
          <w:lang w:val="en-US" w:eastAsia="zh-CN"/>
        </w:rPr>
      </w:pPr>
      <w:r w:rsidRPr="00965CE1">
        <w:rPr>
          <w:sz w:val="16"/>
          <w:lang w:eastAsia="zh-CN"/>
        </w:rPr>
        <w:t>Note: this is the Alt 1 identified in RAN1#96bis</w:t>
      </w:r>
    </w:p>
    <w:p w:rsidRPr="00965CE1" w:rsidR="008D24F2" w:rsidP="008D24F2" w:rsidRDefault="008D24F2" w14:paraId="43A634E3" w14:textId="77777777">
      <w:pPr>
        <w:ind w:left="284"/>
        <w:jc w:val="both"/>
        <w:rPr>
          <w:sz w:val="16"/>
          <w:lang w:val="en-US" w:eastAsia="zh-CN"/>
        </w:rPr>
      </w:pPr>
      <w:r w:rsidRPr="00965CE1">
        <w:rPr>
          <w:sz w:val="16"/>
          <w:highlight w:val="green"/>
          <w:lang w:eastAsia="zh-CN"/>
        </w:rPr>
        <w:t>Agreement</w:t>
      </w:r>
      <w:r w:rsidRPr="00965CE1">
        <w:rPr>
          <w:sz w:val="16"/>
          <w:lang w:eastAsia="zh-CN"/>
        </w:rPr>
        <w:t>:</w:t>
      </w:r>
    </w:p>
    <w:p w:rsidRPr="00965CE1" w:rsidR="008D24F2" w:rsidP="008D24F2" w:rsidRDefault="008D24F2" w14:paraId="5A47BACF" w14:textId="77777777">
      <w:pPr>
        <w:ind w:left="284"/>
        <w:jc w:val="both"/>
        <w:rPr>
          <w:sz w:val="16"/>
          <w:lang w:val="en-US" w:eastAsia="zh-CN"/>
        </w:rPr>
      </w:pPr>
      <w:r w:rsidRPr="00965CE1">
        <w:rPr>
          <w:sz w:val="16"/>
          <w:lang w:val="en-US" w:eastAsia="zh-CN"/>
        </w:rPr>
        <w:t xml:space="preserve">Select one of the following alternatives for Cat2 LBT in a 16 us gap. </w:t>
      </w:r>
    </w:p>
    <w:p w:rsidRPr="00965CE1" w:rsidR="008D24F2" w:rsidP="008D24F2" w:rsidRDefault="008D24F2" w14:paraId="0CD688F2" w14:textId="77777777">
      <w:pPr>
        <w:numPr>
          <w:ilvl w:val="0"/>
          <w:numId w:val="52"/>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rsidRPr="00965CE1" w:rsidR="008D24F2" w:rsidP="008D24F2" w:rsidRDefault="008D24F2" w14:paraId="1D50550D" w14:textId="77777777">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rsidRPr="00965CE1" w:rsidR="008D24F2" w:rsidP="008D24F2" w:rsidRDefault="008D24F2" w14:paraId="2DDBA2D9" w14:textId="77777777">
      <w:pPr>
        <w:numPr>
          <w:ilvl w:val="0"/>
          <w:numId w:val="52"/>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rsidRPr="00965CE1" w:rsidR="008D24F2" w:rsidP="008D24F2" w:rsidRDefault="008D24F2" w14:paraId="5E03317A" w14:textId="77777777">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Pr="00965CE1" w:rsidR="008D24F2" w:rsidP="008D24F2" w:rsidRDefault="008D24F2" w14:paraId="3B8DFC92" w14:textId="77777777">
      <w:pPr>
        <w:numPr>
          <w:ilvl w:val="0"/>
          <w:numId w:val="52"/>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rsidRPr="00965CE1" w:rsidR="008D24F2" w:rsidP="008D24F2" w:rsidRDefault="008D24F2" w14:paraId="511F526B" w14:textId="77777777">
      <w:pPr>
        <w:ind w:left="284"/>
        <w:jc w:val="both"/>
        <w:rPr>
          <w:sz w:val="16"/>
          <w:lang w:eastAsia="zh-CN"/>
        </w:rPr>
      </w:pPr>
      <w:r w:rsidRPr="00965CE1">
        <w:rPr>
          <w:sz w:val="16"/>
          <w:highlight w:val="green"/>
          <w:lang w:eastAsia="zh-CN"/>
        </w:rPr>
        <w:t>Agreement:</w:t>
      </w:r>
    </w:p>
    <w:p w:rsidRPr="00965CE1" w:rsidR="008D24F2" w:rsidP="008D24F2" w:rsidRDefault="008D24F2" w14:paraId="39A9A37F" w14:textId="77777777">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rsidRPr="00BD6570" w:rsidR="008D24F2" w:rsidP="008D24F2" w:rsidRDefault="008D24F2" w14:paraId="2DAD4195" w14:textId="77777777">
      <w:pPr>
        <w:jc w:val="both"/>
        <w:rPr>
          <w:lang w:val="en-US"/>
        </w:rPr>
      </w:pPr>
    </w:p>
    <w:sectPr w:rsidRPr="00BD6570" w:rsidR="008D24F2"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3A3" w:rsidRDefault="004573A3" w14:paraId="0685D88F" w14:textId="77777777">
      <w:r>
        <w:separator/>
      </w:r>
    </w:p>
  </w:endnote>
  <w:endnote w:type="continuationSeparator" w:id="0">
    <w:p w:rsidR="004573A3" w:rsidRDefault="004573A3" w14:paraId="1F061BA0" w14:textId="77777777">
      <w:r>
        <w:continuationSeparator/>
      </w:r>
    </w:p>
  </w:endnote>
  <w:endnote w:type="continuationNotice" w:id="1">
    <w:p w:rsidR="004573A3" w:rsidRDefault="004573A3" w14:paraId="6E76F3B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宋体">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3A3" w:rsidRDefault="004573A3" w14:paraId="57B73BB0" w14:textId="77777777">
      <w:r>
        <w:separator/>
      </w:r>
    </w:p>
  </w:footnote>
  <w:footnote w:type="continuationSeparator" w:id="0">
    <w:p w:rsidR="004573A3" w:rsidRDefault="004573A3" w14:paraId="75B7072D" w14:textId="77777777">
      <w:r>
        <w:continuationSeparator/>
      </w:r>
    </w:p>
  </w:footnote>
  <w:footnote w:type="continuationNotice" w:id="1">
    <w:p w:rsidR="004573A3" w:rsidRDefault="004573A3" w14:paraId="2575972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hint="default" w:ascii="Arial" w:hAnsi="Arial"/>
      </w:rPr>
    </w:lvl>
    <w:lvl w:ilvl="1" w:tplc="A5B210B0" w:tentative="1">
      <w:start w:val="1"/>
      <w:numFmt w:val="bullet"/>
      <w:lvlText w:val="•"/>
      <w:lvlJc w:val="left"/>
      <w:pPr>
        <w:tabs>
          <w:tab w:val="num" w:pos="1440"/>
        </w:tabs>
        <w:ind w:left="1440" w:hanging="360"/>
      </w:pPr>
      <w:rPr>
        <w:rFonts w:hint="default" w:ascii="Arial" w:hAnsi="Arial"/>
      </w:rPr>
    </w:lvl>
    <w:lvl w:ilvl="2" w:tplc="A30CA714" w:tentative="1">
      <w:start w:val="1"/>
      <w:numFmt w:val="bullet"/>
      <w:lvlText w:val="•"/>
      <w:lvlJc w:val="left"/>
      <w:pPr>
        <w:tabs>
          <w:tab w:val="num" w:pos="2160"/>
        </w:tabs>
        <w:ind w:left="2160" w:hanging="360"/>
      </w:pPr>
      <w:rPr>
        <w:rFonts w:hint="default" w:ascii="Arial" w:hAnsi="Arial"/>
      </w:rPr>
    </w:lvl>
    <w:lvl w:ilvl="3" w:tplc="2B20D98E" w:tentative="1">
      <w:start w:val="1"/>
      <w:numFmt w:val="bullet"/>
      <w:lvlText w:val="•"/>
      <w:lvlJc w:val="left"/>
      <w:pPr>
        <w:tabs>
          <w:tab w:val="num" w:pos="2880"/>
        </w:tabs>
        <w:ind w:left="2880" w:hanging="360"/>
      </w:pPr>
      <w:rPr>
        <w:rFonts w:hint="default" w:ascii="Arial" w:hAnsi="Arial"/>
      </w:rPr>
    </w:lvl>
    <w:lvl w:ilvl="4" w:tplc="ABB2390C" w:tentative="1">
      <w:start w:val="1"/>
      <w:numFmt w:val="bullet"/>
      <w:lvlText w:val="•"/>
      <w:lvlJc w:val="left"/>
      <w:pPr>
        <w:tabs>
          <w:tab w:val="num" w:pos="3600"/>
        </w:tabs>
        <w:ind w:left="3600" w:hanging="360"/>
      </w:pPr>
      <w:rPr>
        <w:rFonts w:hint="default" w:ascii="Arial" w:hAnsi="Arial"/>
      </w:rPr>
    </w:lvl>
    <w:lvl w:ilvl="5" w:tplc="EF7887E0" w:tentative="1">
      <w:start w:val="1"/>
      <w:numFmt w:val="bullet"/>
      <w:lvlText w:val="•"/>
      <w:lvlJc w:val="left"/>
      <w:pPr>
        <w:tabs>
          <w:tab w:val="num" w:pos="4320"/>
        </w:tabs>
        <w:ind w:left="4320" w:hanging="360"/>
      </w:pPr>
      <w:rPr>
        <w:rFonts w:hint="default" w:ascii="Arial" w:hAnsi="Arial"/>
      </w:rPr>
    </w:lvl>
    <w:lvl w:ilvl="6" w:tplc="28E42112" w:tentative="1">
      <w:start w:val="1"/>
      <w:numFmt w:val="bullet"/>
      <w:lvlText w:val="•"/>
      <w:lvlJc w:val="left"/>
      <w:pPr>
        <w:tabs>
          <w:tab w:val="num" w:pos="5040"/>
        </w:tabs>
        <w:ind w:left="5040" w:hanging="360"/>
      </w:pPr>
      <w:rPr>
        <w:rFonts w:hint="default" w:ascii="Arial" w:hAnsi="Arial"/>
      </w:rPr>
    </w:lvl>
    <w:lvl w:ilvl="7" w:tplc="280EFCE2" w:tentative="1">
      <w:start w:val="1"/>
      <w:numFmt w:val="bullet"/>
      <w:lvlText w:val="•"/>
      <w:lvlJc w:val="left"/>
      <w:pPr>
        <w:tabs>
          <w:tab w:val="num" w:pos="5760"/>
        </w:tabs>
        <w:ind w:left="5760" w:hanging="360"/>
      </w:pPr>
      <w:rPr>
        <w:rFonts w:hint="default" w:ascii="Arial" w:hAnsi="Arial"/>
      </w:rPr>
    </w:lvl>
    <w:lvl w:ilvl="8" w:tplc="194E4EC4"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16A3283B"/>
    <w:multiLevelType w:val="hybridMultilevel"/>
    <w:tmpl w:val="F3B4F6F8"/>
    <w:lvl w:ilvl="0" w:tplc="508A3D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2778F3"/>
    <w:multiLevelType w:val="hybridMultilevel"/>
    <w:tmpl w:val="784429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392491"/>
    <w:multiLevelType w:val="multilevel"/>
    <w:tmpl w:val="F940B2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D31EAF"/>
    <w:multiLevelType w:val="hybridMultilevel"/>
    <w:tmpl w:val="A198B1B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780229"/>
    <w:multiLevelType w:val="hybridMultilevel"/>
    <w:tmpl w:val="394A34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1D712B4"/>
    <w:multiLevelType w:val="hybridMultilevel"/>
    <w:tmpl w:val="5B82279C"/>
    <w:lvl w:ilvl="0" w:tplc="F2B2516C">
      <w:start w:val="1"/>
      <w:numFmt w:val="bullet"/>
      <w:lvlText w:val="•"/>
      <w:lvlJc w:val="left"/>
      <w:pPr>
        <w:tabs>
          <w:tab w:val="num" w:pos="360"/>
        </w:tabs>
        <w:ind w:left="360" w:hanging="360"/>
      </w:pPr>
      <w:rPr>
        <w:rFonts w:hint="default" w:ascii="Arial" w:hAnsi="Arial"/>
      </w:rPr>
    </w:lvl>
    <w:lvl w:ilvl="1" w:tplc="F48C26EA">
      <w:start w:val="55"/>
      <w:numFmt w:val="bullet"/>
      <w:lvlText w:val="–"/>
      <w:lvlJc w:val="left"/>
      <w:pPr>
        <w:tabs>
          <w:tab w:val="num" w:pos="1080"/>
        </w:tabs>
        <w:ind w:left="1080" w:hanging="360"/>
      </w:pPr>
      <w:rPr>
        <w:rFonts w:hint="default" w:ascii="Arial" w:hAnsi="Arial"/>
      </w:rPr>
    </w:lvl>
    <w:lvl w:ilvl="2" w:tplc="6C3CC354">
      <w:start w:val="55"/>
      <w:numFmt w:val="bullet"/>
      <w:lvlText w:val="•"/>
      <w:lvlJc w:val="left"/>
      <w:pPr>
        <w:tabs>
          <w:tab w:val="num" w:pos="1800"/>
        </w:tabs>
        <w:ind w:left="1800" w:hanging="360"/>
      </w:pPr>
      <w:rPr>
        <w:rFonts w:hint="default" w:ascii="Arial" w:hAnsi="Arial"/>
      </w:rPr>
    </w:lvl>
    <w:lvl w:ilvl="3" w:tplc="11CC36D2">
      <w:start w:val="1"/>
      <w:numFmt w:val="bullet"/>
      <w:lvlText w:val="•"/>
      <w:lvlJc w:val="left"/>
      <w:pPr>
        <w:tabs>
          <w:tab w:val="num" w:pos="2520"/>
        </w:tabs>
        <w:ind w:left="2520" w:hanging="360"/>
      </w:pPr>
      <w:rPr>
        <w:rFonts w:hint="default" w:ascii="Arial" w:hAnsi="Arial"/>
      </w:rPr>
    </w:lvl>
    <w:lvl w:ilvl="4" w:tplc="A686E972" w:tentative="1">
      <w:start w:val="1"/>
      <w:numFmt w:val="bullet"/>
      <w:lvlText w:val="•"/>
      <w:lvlJc w:val="left"/>
      <w:pPr>
        <w:tabs>
          <w:tab w:val="num" w:pos="3240"/>
        </w:tabs>
        <w:ind w:left="3240" w:hanging="360"/>
      </w:pPr>
      <w:rPr>
        <w:rFonts w:hint="default" w:ascii="Arial" w:hAnsi="Arial"/>
      </w:rPr>
    </w:lvl>
    <w:lvl w:ilvl="5" w:tplc="62D642D8" w:tentative="1">
      <w:start w:val="1"/>
      <w:numFmt w:val="bullet"/>
      <w:lvlText w:val="•"/>
      <w:lvlJc w:val="left"/>
      <w:pPr>
        <w:tabs>
          <w:tab w:val="num" w:pos="3960"/>
        </w:tabs>
        <w:ind w:left="3960" w:hanging="360"/>
      </w:pPr>
      <w:rPr>
        <w:rFonts w:hint="default" w:ascii="Arial" w:hAnsi="Arial"/>
      </w:rPr>
    </w:lvl>
    <w:lvl w:ilvl="6" w:tplc="E9FAB962" w:tentative="1">
      <w:start w:val="1"/>
      <w:numFmt w:val="bullet"/>
      <w:lvlText w:val="•"/>
      <w:lvlJc w:val="left"/>
      <w:pPr>
        <w:tabs>
          <w:tab w:val="num" w:pos="4680"/>
        </w:tabs>
        <w:ind w:left="4680" w:hanging="360"/>
      </w:pPr>
      <w:rPr>
        <w:rFonts w:hint="default" w:ascii="Arial" w:hAnsi="Arial"/>
      </w:rPr>
    </w:lvl>
    <w:lvl w:ilvl="7" w:tplc="8EF01AEE" w:tentative="1">
      <w:start w:val="1"/>
      <w:numFmt w:val="bullet"/>
      <w:lvlText w:val="•"/>
      <w:lvlJc w:val="left"/>
      <w:pPr>
        <w:tabs>
          <w:tab w:val="num" w:pos="5400"/>
        </w:tabs>
        <w:ind w:left="5400" w:hanging="360"/>
      </w:pPr>
      <w:rPr>
        <w:rFonts w:hint="default" w:ascii="Arial" w:hAnsi="Arial"/>
      </w:rPr>
    </w:lvl>
    <w:lvl w:ilvl="8" w:tplc="6846A47E" w:tentative="1">
      <w:start w:val="1"/>
      <w:numFmt w:val="bullet"/>
      <w:lvlText w:val="•"/>
      <w:lvlJc w:val="left"/>
      <w:pPr>
        <w:tabs>
          <w:tab w:val="num" w:pos="6120"/>
        </w:tabs>
        <w:ind w:left="6120" w:hanging="360"/>
      </w:pPr>
      <w:rPr>
        <w:rFonts w:hint="default" w:ascii="Arial" w:hAnsi="Arial"/>
      </w:rPr>
    </w:lvl>
  </w:abstractNum>
  <w:abstractNum w:abstractNumId="10" w15:restartNumberingAfterBreak="0">
    <w:nsid w:val="4452499B"/>
    <w:multiLevelType w:val="hybridMultilevel"/>
    <w:tmpl w:val="F3F229B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462F3E7B"/>
    <w:multiLevelType w:val="hybridMultilevel"/>
    <w:tmpl w:val="5B3430BC"/>
    <w:lvl w:ilvl="0" w:tplc="2BDABFE6">
      <w:start w:val="1"/>
      <w:numFmt w:val="bullet"/>
      <w:lvlText w:val=""/>
      <w:lvlJc w:val="left"/>
      <w:pPr>
        <w:tabs>
          <w:tab w:val="num" w:pos="720"/>
        </w:tabs>
        <w:ind w:left="720" w:hanging="360"/>
      </w:pPr>
      <w:rPr>
        <w:rFonts w:hint="default" w:ascii="Symbol" w:hAnsi="Symbol"/>
      </w:rPr>
    </w:lvl>
    <w:lvl w:ilvl="1" w:tplc="8676F39C">
      <w:start w:val="270"/>
      <w:numFmt w:val="bullet"/>
      <w:lvlText w:val="o"/>
      <w:lvlJc w:val="left"/>
      <w:pPr>
        <w:tabs>
          <w:tab w:val="num" w:pos="1440"/>
        </w:tabs>
        <w:ind w:left="1440" w:hanging="360"/>
      </w:pPr>
      <w:rPr>
        <w:rFonts w:hint="default" w:ascii="Courier New" w:hAnsi="Courier New"/>
      </w:rPr>
    </w:lvl>
    <w:lvl w:ilvl="2" w:tplc="6FF22448" w:tentative="1">
      <w:start w:val="1"/>
      <w:numFmt w:val="bullet"/>
      <w:lvlText w:val=""/>
      <w:lvlJc w:val="left"/>
      <w:pPr>
        <w:tabs>
          <w:tab w:val="num" w:pos="2160"/>
        </w:tabs>
        <w:ind w:left="2160" w:hanging="360"/>
      </w:pPr>
      <w:rPr>
        <w:rFonts w:hint="default" w:ascii="Symbol" w:hAnsi="Symbol"/>
      </w:rPr>
    </w:lvl>
    <w:lvl w:ilvl="3" w:tplc="4FEA3F64" w:tentative="1">
      <w:start w:val="1"/>
      <w:numFmt w:val="bullet"/>
      <w:lvlText w:val=""/>
      <w:lvlJc w:val="left"/>
      <w:pPr>
        <w:tabs>
          <w:tab w:val="num" w:pos="2880"/>
        </w:tabs>
        <w:ind w:left="2880" w:hanging="360"/>
      </w:pPr>
      <w:rPr>
        <w:rFonts w:hint="default" w:ascii="Symbol" w:hAnsi="Symbol"/>
      </w:rPr>
    </w:lvl>
    <w:lvl w:ilvl="4" w:tplc="608AEE2C" w:tentative="1">
      <w:start w:val="1"/>
      <w:numFmt w:val="bullet"/>
      <w:lvlText w:val=""/>
      <w:lvlJc w:val="left"/>
      <w:pPr>
        <w:tabs>
          <w:tab w:val="num" w:pos="3600"/>
        </w:tabs>
        <w:ind w:left="3600" w:hanging="360"/>
      </w:pPr>
      <w:rPr>
        <w:rFonts w:hint="default" w:ascii="Symbol" w:hAnsi="Symbol"/>
      </w:rPr>
    </w:lvl>
    <w:lvl w:ilvl="5" w:tplc="A9C42EAC" w:tentative="1">
      <w:start w:val="1"/>
      <w:numFmt w:val="bullet"/>
      <w:lvlText w:val=""/>
      <w:lvlJc w:val="left"/>
      <w:pPr>
        <w:tabs>
          <w:tab w:val="num" w:pos="4320"/>
        </w:tabs>
        <w:ind w:left="4320" w:hanging="360"/>
      </w:pPr>
      <w:rPr>
        <w:rFonts w:hint="default" w:ascii="Symbol" w:hAnsi="Symbol"/>
      </w:rPr>
    </w:lvl>
    <w:lvl w:ilvl="6" w:tplc="EAB0E512" w:tentative="1">
      <w:start w:val="1"/>
      <w:numFmt w:val="bullet"/>
      <w:lvlText w:val=""/>
      <w:lvlJc w:val="left"/>
      <w:pPr>
        <w:tabs>
          <w:tab w:val="num" w:pos="5040"/>
        </w:tabs>
        <w:ind w:left="5040" w:hanging="360"/>
      </w:pPr>
      <w:rPr>
        <w:rFonts w:hint="default" w:ascii="Symbol" w:hAnsi="Symbol"/>
      </w:rPr>
    </w:lvl>
    <w:lvl w:ilvl="7" w:tplc="70864EC4" w:tentative="1">
      <w:start w:val="1"/>
      <w:numFmt w:val="bullet"/>
      <w:lvlText w:val=""/>
      <w:lvlJc w:val="left"/>
      <w:pPr>
        <w:tabs>
          <w:tab w:val="num" w:pos="5760"/>
        </w:tabs>
        <w:ind w:left="5760" w:hanging="360"/>
      </w:pPr>
      <w:rPr>
        <w:rFonts w:hint="default" w:ascii="Symbol" w:hAnsi="Symbol"/>
      </w:rPr>
    </w:lvl>
    <w:lvl w:ilvl="8" w:tplc="45D202AC" w:tentative="1">
      <w:start w:val="1"/>
      <w:numFmt w:val="bullet"/>
      <w:lvlText w:val=""/>
      <w:lvlJc w:val="left"/>
      <w:pPr>
        <w:tabs>
          <w:tab w:val="num" w:pos="6480"/>
        </w:tabs>
        <w:ind w:left="6480" w:hanging="360"/>
      </w:pPr>
      <w:rPr>
        <w:rFonts w:hint="default" w:ascii="Symbol" w:hAnsi="Symbol"/>
      </w:rPr>
    </w:lvl>
  </w:abstractNum>
  <w:abstractNum w:abstractNumId="12" w15:restartNumberingAfterBreak="0">
    <w:nsid w:val="46CB0FF8"/>
    <w:multiLevelType w:val="hybridMultilevel"/>
    <w:tmpl w:val="8C1EF7AA"/>
    <w:lvl w:ilvl="0" w:tplc="F58EE370">
      <w:start w:val="1"/>
      <w:numFmt w:val="bullet"/>
      <w:lvlText w:val=""/>
      <w:lvlJc w:val="left"/>
      <w:pPr>
        <w:tabs>
          <w:tab w:val="num" w:pos="720"/>
        </w:tabs>
        <w:ind w:left="720" w:hanging="360"/>
      </w:pPr>
      <w:rPr>
        <w:rFonts w:hint="default" w:ascii="Symbol" w:hAnsi="Symbol"/>
      </w:rPr>
    </w:lvl>
    <w:lvl w:ilvl="1" w:tplc="C2A49FA2">
      <w:start w:val="238"/>
      <w:numFmt w:val="bullet"/>
      <w:lvlText w:val="o"/>
      <w:lvlJc w:val="left"/>
      <w:pPr>
        <w:tabs>
          <w:tab w:val="num" w:pos="1440"/>
        </w:tabs>
        <w:ind w:left="1440" w:hanging="360"/>
      </w:pPr>
      <w:rPr>
        <w:rFonts w:hint="default" w:ascii="Courier New" w:hAnsi="Courier New"/>
      </w:rPr>
    </w:lvl>
    <w:lvl w:ilvl="2" w:tplc="9A5EA6E4" w:tentative="1">
      <w:start w:val="1"/>
      <w:numFmt w:val="bullet"/>
      <w:lvlText w:val=""/>
      <w:lvlJc w:val="left"/>
      <w:pPr>
        <w:tabs>
          <w:tab w:val="num" w:pos="2160"/>
        </w:tabs>
        <w:ind w:left="2160" w:hanging="360"/>
      </w:pPr>
      <w:rPr>
        <w:rFonts w:hint="default" w:ascii="Symbol" w:hAnsi="Symbol"/>
      </w:rPr>
    </w:lvl>
    <w:lvl w:ilvl="3" w:tplc="E3DE39EA" w:tentative="1">
      <w:start w:val="1"/>
      <w:numFmt w:val="bullet"/>
      <w:lvlText w:val=""/>
      <w:lvlJc w:val="left"/>
      <w:pPr>
        <w:tabs>
          <w:tab w:val="num" w:pos="2880"/>
        </w:tabs>
        <w:ind w:left="2880" w:hanging="360"/>
      </w:pPr>
      <w:rPr>
        <w:rFonts w:hint="default" w:ascii="Symbol" w:hAnsi="Symbol"/>
      </w:rPr>
    </w:lvl>
    <w:lvl w:ilvl="4" w:tplc="3732D6C8" w:tentative="1">
      <w:start w:val="1"/>
      <w:numFmt w:val="bullet"/>
      <w:lvlText w:val=""/>
      <w:lvlJc w:val="left"/>
      <w:pPr>
        <w:tabs>
          <w:tab w:val="num" w:pos="3600"/>
        </w:tabs>
        <w:ind w:left="3600" w:hanging="360"/>
      </w:pPr>
      <w:rPr>
        <w:rFonts w:hint="default" w:ascii="Symbol" w:hAnsi="Symbol"/>
      </w:rPr>
    </w:lvl>
    <w:lvl w:ilvl="5" w:tplc="74A42EA4" w:tentative="1">
      <w:start w:val="1"/>
      <w:numFmt w:val="bullet"/>
      <w:lvlText w:val=""/>
      <w:lvlJc w:val="left"/>
      <w:pPr>
        <w:tabs>
          <w:tab w:val="num" w:pos="4320"/>
        </w:tabs>
        <w:ind w:left="4320" w:hanging="360"/>
      </w:pPr>
      <w:rPr>
        <w:rFonts w:hint="default" w:ascii="Symbol" w:hAnsi="Symbol"/>
      </w:rPr>
    </w:lvl>
    <w:lvl w:ilvl="6" w:tplc="9F88BA08" w:tentative="1">
      <w:start w:val="1"/>
      <w:numFmt w:val="bullet"/>
      <w:lvlText w:val=""/>
      <w:lvlJc w:val="left"/>
      <w:pPr>
        <w:tabs>
          <w:tab w:val="num" w:pos="5040"/>
        </w:tabs>
        <w:ind w:left="5040" w:hanging="360"/>
      </w:pPr>
      <w:rPr>
        <w:rFonts w:hint="default" w:ascii="Symbol" w:hAnsi="Symbol"/>
      </w:rPr>
    </w:lvl>
    <w:lvl w:ilvl="7" w:tplc="57885BAE" w:tentative="1">
      <w:start w:val="1"/>
      <w:numFmt w:val="bullet"/>
      <w:lvlText w:val=""/>
      <w:lvlJc w:val="left"/>
      <w:pPr>
        <w:tabs>
          <w:tab w:val="num" w:pos="5760"/>
        </w:tabs>
        <w:ind w:left="5760" w:hanging="360"/>
      </w:pPr>
      <w:rPr>
        <w:rFonts w:hint="default" w:ascii="Symbol" w:hAnsi="Symbol"/>
      </w:rPr>
    </w:lvl>
    <w:lvl w:ilvl="8" w:tplc="ACA009E2" w:tentative="1">
      <w:start w:val="1"/>
      <w:numFmt w:val="bullet"/>
      <w:lvlText w:val=""/>
      <w:lvlJc w:val="left"/>
      <w:pPr>
        <w:tabs>
          <w:tab w:val="num" w:pos="6480"/>
        </w:tabs>
        <w:ind w:left="6480" w:hanging="360"/>
      </w:pPr>
      <w:rPr>
        <w:rFonts w:hint="default" w:ascii="Symbol" w:hAnsi="Symbol"/>
      </w:rPr>
    </w:lvl>
  </w:abstractNum>
  <w:abstractNum w:abstractNumId="13" w15:restartNumberingAfterBreak="0">
    <w:nsid w:val="47EB4B87"/>
    <w:multiLevelType w:val="hybridMultilevel"/>
    <w:tmpl w:val="732868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9F91308"/>
    <w:multiLevelType w:val="hybridMultilevel"/>
    <w:tmpl w:val="9E8628E4"/>
    <w:lvl w:ilvl="0" w:tplc="7F381576">
      <w:numFmt w:val="bullet"/>
      <w:lvlText w:val="-"/>
      <w:lvlJc w:val="left"/>
      <w:pPr>
        <w:ind w:left="360" w:hanging="360"/>
      </w:pPr>
      <w:rPr>
        <w:rFonts w:hint="default" w:ascii="Times New Roman" w:hAnsi="Times New Roman" w:eastAsia="Malgun Gothic" w:cs="Times New Roman"/>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4A0C60D4"/>
    <w:multiLevelType w:val="hybridMultilevel"/>
    <w:tmpl w:val="E94CD0DC"/>
    <w:lvl w:ilvl="0" w:tplc="23D6423A">
      <w:start w:val="1"/>
      <w:numFmt w:val="bullet"/>
      <w:lvlText w:val="•"/>
      <w:lvlJc w:val="left"/>
      <w:pPr>
        <w:tabs>
          <w:tab w:val="num" w:pos="720"/>
        </w:tabs>
        <w:ind w:left="720" w:hanging="360"/>
      </w:pPr>
      <w:rPr>
        <w:rFonts w:hint="default" w:ascii="Arial" w:hAnsi="Arial"/>
      </w:rPr>
    </w:lvl>
    <w:lvl w:ilvl="1" w:tplc="3B64DADC" w:tentative="1">
      <w:start w:val="1"/>
      <w:numFmt w:val="bullet"/>
      <w:lvlText w:val="•"/>
      <w:lvlJc w:val="left"/>
      <w:pPr>
        <w:tabs>
          <w:tab w:val="num" w:pos="1440"/>
        </w:tabs>
        <w:ind w:left="1440" w:hanging="360"/>
      </w:pPr>
      <w:rPr>
        <w:rFonts w:hint="default" w:ascii="Arial" w:hAnsi="Arial"/>
      </w:rPr>
    </w:lvl>
    <w:lvl w:ilvl="2" w:tplc="D5282096" w:tentative="1">
      <w:start w:val="1"/>
      <w:numFmt w:val="bullet"/>
      <w:lvlText w:val="•"/>
      <w:lvlJc w:val="left"/>
      <w:pPr>
        <w:tabs>
          <w:tab w:val="num" w:pos="2160"/>
        </w:tabs>
        <w:ind w:left="2160" w:hanging="360"/>
      </w:pPr>
      <w:rPr>
        <w:rFonts w:hint="default" w:ascii="Arial" w:hAnsi="Arial"/>
      </w:rPr>
    </w:lvl>
    <w:lvl w:ilvl="3" w:tplc="6E7AA55A" w:tentative="1">
      <w:start w:val="1"/>
      <w:numFmt w:val="bullet"/>
      <w:lvlText w:val="•"/>
      <w:lvlJc w:val="left"/>
      <w:pPr>
        <w:tabs>
          <w:tab w:val="num" w:pos="2880"/>
        </w:tabs>
        <w:ind w:left="2880" w:hanging="360"/>
      </w:pPr>
      <w:rPr>
        <w:rFonts w:hint="default" w:ascii="Arial" w:hAnsi="Arial"/>
      </w:rPr>
    </w:lvl>
    <w:lvl w:ilvl="4" w:tplc="136C5B26" w:tentative="1">
      <w:start w:val="1"/>
      <w:numFmt w:val="bullet"/>
      <w:lvlText w:val="•"/>
      <w:lvlJc w:val="left"/>
      <w:pPr>
        <w:tabs>
          <w:tab w:val="num" w:pos="3600"/>
        </w:tabs>
        <w:ind w:left="3600" w:hanging="360"/>
      </w:pPr>
      <w:rPr>
        <w:rFonts w:hint="default" w:ascii="Arial" w:hAnsi="Arial"/>
      </w:rPr>
    </w:lvl>
    <w:lvl w:ilvl="5" w:tplc="3AB0C2F4" w:tentative="1">
      <w:start w:val="1"/>
      <w:numFmt w:val="bullet"/>
      <w:lvlText w:val="•"/>
      <w:lvlJc w:val="left"/>
      <w:pPr>
        <w:tabs>
          <w:tab w:val="num" w:pos="4320"/>
        </w:tabs>
        <w:ind w:left="4320" w:hanging="360"/>
      </w:pPr>
      <w:rPr>
        <w:rFonts w:hint="default" w:ascii="Arial" w:hAnsi="Arial"/>
      </w:rPr>
    </w:lvl>
    <w:lvl w:ilvl="6" w:tplc="BF164270" w:tentative="1">
      <w:start w:val="1"/>
      <w:numFmt w:val="bullet"/>
      <w:lvlText w:val="•"/>
      <w:lvlJc w:val="left"/>
      <w:pPr>
        <w:tabs>
          <w:tab w:val="num" w:pos="5040"/>
        </w:tabs>
        <w:ind w:left="5040" w:hanging="360"/>
      </w:pPr>
      <w:rPr>
        <w:rFonts w:hint="default" w:ascii="Arial" w:hAnsi="Arial"/>
      </w:rPr>
    </w:lvl>
    <w:lvl w:ilvl="7" w:tplc="395C11FA" w:tentative="1">
      <w:start w:val="1"/>
      <w:numFmt w:val="bullet"/>
      <w:lvlText w:val="•"/>
      <w:lvlJc w:val="left"/>
      <w:pPr>
        <w:tabs>
          <w:tab w:val="num" w:pos="5760"/>
        </w:tabs>
        <w:ind w:left="5760" w:hanging="360"/>
      </w:pPr>
      <w:rPr>
        <w:rFonts w:hint="default" w:ascii="Arial" w:hAnsi="Arial"/>
      </w:rPr>
    </w:lvl>
    <w:lvl w:ilvl="8" w:tplc="29447002" w:tentative="1">
      <w:start w:val="1"/>
      <w:numFmt w:val="bullet"/>
      <w:lvlText w:val="•"/>
      <w:lvlJc w:val="left"/>
      <w:pPr>
        <w:tabs>
          <w:tab w:val="num" w:pos="6480"/>
        </w:tabs>
        <w:ind w:left="6480" w:hanging="360"/>
      </w:pPr>
      <w:rPr>
        <w:rFonts w:hint="default" w:ascii="Arial" w:hAnsi="Arial"/>
      </w:rPr>
    </w:lvl>
  </w:abstractNum>
  <w:abstractNum w:abstractNumId="16" w15:restartNumberingAfterBreak="0">
    <w:nsid w:val="50104731"/>
    <w:multiLevelType w:val="hybridMultilevel"/>
    <w:tmpl w:val="C0B44F18"/>
    <w:lvl w:ilvl="0" w:tplc="00E46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F7C3C"/>
    <w:multiLevelType w:val="hybridMultilevel"/>
    <w:tmpl w:val="B98EF5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54A3DA2"/>
    <w:multiLevelType w:val="hybridMultilevel"/>
    <w:tmpl w:val="0C880DF2"/>
    <w:lvl w:ilvl="0" w:tplc="AFB07208">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9" w15:restartNumberingAfterBreak="0">
    <w:nsid w:val="5D002466"/>
    <w:multiLevelType w:val="hybridMultilevel"/>
    <w:tmpl w:val="4AB0B214"/>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61BE0A06"/>
    <w:multiLevelType w:val="hybridMultilevel"/>
    <w:tmpl w:val="7736DD84"/>
    <w:lvl w:ilvl="0" w:tplc="B9B29A9E">
      <w:start w:val="1"/>
      <w:numFmt w:val="bullet"/>
      <w:lvlText w:val="•"/>
      <w:lvlJc w:val="left"/>
      <w:pPr>
        <w:tabs>
          <w:tab w:val="num" w:pos="360"/>
        </w:tabs>
        <w:ind w:left="360" w:hanging="360"/>
      </w:pPr>
      <w:rPr>
        <w:rFonts w:hint="default" w:ascii="Arial" w:hAnsi="Arial"/>
      </w:rPr>
    </w:lvl>
    <w:lvl w:ilvl="1" w:tplc="2ED07082">
      <w:numFmt w:val="bullet"/>
      <w:lvlText w:val="–"/>
      <w:lvlJc w:val="left"/>
      <w:pPr>
        <w:tabs>
          <w:tab w:val="num" w:pos="1080"/>
        </w:tabs>
        <w:ind w:left="1080" w:hanging="360"/>
      </w:pPr>
      <w:rPr>
        <w:rFonts w:hint="default" w:ascii="Arial" w:hAnsi="Arial"/>
      </w:rPr>
    </w:lvl>
    <w:lvl w:ilvl="2" w:tplc="A732ADB2">
      <w:start w:val="1"/>
      <w:numFmt w:val="bullet"/>
      <w:lvlText w:val="•"/>
      <w:lvlJc w:val="left"/>
      <w:pPr>
        <w:tabs>
          <w:tab w:val="num" w:pos="1800"/>
        </w:tabs>
        <w:ind w:left="1800" w:hanging="360"/>
      </w:pPr>
      <w:rPr>
        <w:rFonts w:hint="default" w:ascii="Arial" w:hAnsi="Arial"/>
      </w:rPr>
    </w:lvl>
    <w:lvl w:ilvl="3" w:tplc="009CC0BE" w:tentative="1">
      <w:start w:val="1"/>
      <w:numFmt w:val="bullet"/>
      <w:lvlText w:val="•"/>
      <w:lvlJc w:val="left"/>
      <w:pPr>
        <w:tabs>
          <w:tab w:val="num" w:pos="2520"/>
        </w:tabs>
        <w:ind w:left="2520" w:hanging="360"/>
      </w:pPr>
      <w:rPr>
        <w:rFonts w:hint="default" w:ascii="Arial" w:hAnsi="Arial"/>
      </w:rPr>
    </w:lvl>
    <w:lvl w:ilvl="4" w:tplc="E7CACE2A" w:tentative="1">
      <w:start w:val="1"/>
      <w:numFmt w:val="bullet"/>
      <w:lvlText w:val="•"/>
      <w:lvlJc w:val="left"/>
      <w:pPr>
        <w:tabs>
          <w:tab w:val="num" w:pos="3240"/>
        </w:tabs>
        <w:ind w:left="3240" w:hanging="360"/>
      </w:pPr>
      <w:rPr>
        <w:rFonts w:hint="default" w:ascii="Arial" w:hAnsi="Arial"/>
      </w:rPr>
    </w:lvl>
    <w:lvl w:ilvl="5" w:tplc="C7AA79A8" w:tentative="1">
      <w:start w:val="1"/>
      <w:numFmt w:val="bullet"/>
      <w:lvlText w:val="•"/>
      <w:lvlJc w:val="left"/>
      <w:pPr>
        <w:tabs>
          <w:tab w:val="num" w:pos="3960"/>
        </w:tabs>
        <w:ind w:left="3960" w:hanging="360"/>
      </w:pPr>
      <w:rPr>
        <w:rFonts w:hint="default" w:ascii="Arial" w:hAnsi="Arial"/>
      </w:rPr>
    </w:lvl>
    <w:lvl w:ilvl="6" w:tplc="BDFE2C2C" w:tentative="1">
      <w:start w:val="1"/>
      <w:numFmt w:val="bullet"/>
      <w:lvlText w:val="•"/>
      <w:lvlJc w:val="left"/>
      <w:pPr>
        <w:tabs>
          <w:tab w:val="num" w:pos="4680"/>
        </w:tabs>
        <w:ind w:left="4680" w:hanging="360"/>
      </w:pPr>
      <w:rPr>
        <w:rFonts w:hint="default" w:ascii="Arial" w:hAnsi="Arial"/>
      </w:rPr>
    </w:lvl>
    <w:lvl w:ilvl="7" w:tplc="DAD2602E" w:tentative="1">
      <w:start w:val="1"/>
      <w:numFmt w:val="bullet"/>
      <w:lvlText w:val="•"/>
      <w:lvlJc w:val="left"/>
      <w:pPr>
        <w:tabs>
          <w:tab w:val="num" w:pos="5400"/>
        </w:tabs>
        <w:ind w:left="5400" w:hanging="360"/>
      </w:pPr>
      <w:rPr>
        <w:rFonts w:hint="default" w:ascii="Arial" w:hAnsi="Arial"/>
      </w:rPr>
    </w:lvl>
    <w:lvl w:ilvl="8" w:tplc="40544B6A" w:tentative="1">
      <w:start w:val="1"/>
      <w:numFmt w:val="bullet"/>
      <w:lvlText w:val="•"/>
      <w:lvlJc w:val="left"/>
      <w:pPr>
        <w:tabs>
          <w:tab w:val="num" w:pos="6120"/>
        </w:tabs>
        <w:ind w:left="6120" w:hanging="360"/>
      </w:pPr>
      <w:rPr>
        <w:rFonts w:hint="default" w:ascii="Arial" w:hAnsi="Arial"/>
      </w:rPr>
    </w:lvl>
  </w:abstractNum>
  <w:abstractNum w:abstractNumId="21"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hint="default" w:ascii="Arial" w:hAnsi="Arial"/>
      </w:rPr>
    </w:lvl>
    <w:lvl w:ilvl="1" w:tplc="089A4870">
      <w:start w:val="78"/>
      <w:numFmt w:val="bullet"/>
      <w:lvlText w:val="•"/>
      <w:lvlJc w:val="left"/>
      <w:pPr>
        <w:tabs>
          <w:tab w:val="num" w:pos="1440"/>
        </w:tabs>
        <w:ind w:left="1440" w:hanging="360"/>
      </w:pPr>
      <w:rPr>
        <w:rFonts w:hint="default" w:ascii="Arial" w:hAnsi="Arial"/>
      </w:rPr>
    </w:lvl>
    <w:lvl w:ilvl="2" w:tplc="4CE4574E">
      <w:start w:val="78"/>
      <w:numFmt w:val="bullet"/>
      <w:lvlText w:val="•"/>
      <w:lvlJc w:val="left"/>
      <w:pPr>
        <w:tabs>
          <w:tab w:val="num" w:pos="2160"/>
        </w:tabs>
        <w:ind w:left="2160" w:hanging="360"/>
      </w:pPr>
      <w:rPr>
        <w:rFonts w:hint="default" w:ascii="Arial" w:hAnsi="Arial"/>
      </w:rPr>
    </w:lvl>
    <w:lvl w:ilvl="3" w:tplc="D9B45FA8" w:tentative="1">
      <w:start w:val="1"/>
      <w:numFmt w:val="bullet"/>
      <w:lvlText w:val="•"/>
      <w:lvlJc w:val="left"/>
      <w:pPr>
        <w:tabs>
          <w:tab w:val="num" w:pos="2880"/>
        </w:tabs>
        <w:ind w:left="2880" w:hanging="360"/>
      </w:pPr>
      <w:rPr>
        <w:rFonts w:hint="default" w:ascii="Arial" w:hAnsi="Arial"/>
      </w:rPr>
    </w:lvl>
    <w:lvl w:ilvl="4" w:tplc="4754B744" w:tentative="1">
      <w:start w:val="1"/>
      <w:numFmt w:val="bullet"/>
      <w:lvlText w:val="•"/>
      <w:lvlJc w:val="left"/>
      <w:pPr>
        <w:tabs>
          <w:tab w:val="num" w:pos="3600"/>
        </w:tabs>
        <w:ind w:left="3600" w:hanging="360"/>
      </w:pPr>
      <w:rPr>
        <w:rFonts w:hint="default" w:ascii="Arial" w:hAnsi="Arial"/>
      </w:rPr>
    </w:lvl>
    <w:lvl w:ilvl="5" w:tplc="4502BA1E" w:tentative="1">
      <w:start w:val="1"/>
      <w:numFmt w:val="bullet"/>
      <w:lvlText w:val="•"/>
      <w:lvlJc w:val="left"/>
      <w:pPr>
        <w:tabs>
          <w:tab w:val="num" w:pos="4320"/>
        </w:tabs>
        <w:ind w:left="4320" w:hanging="360"/>
      </w:pPr>
      <w:rPr>
        <w:rFonts w:hint="default" w:ascii="Arial" w:hAnsi="Arial"/>
      </w:rPr>
    </w:lvl>
    <w:lvl w:ilvl="6" w:tplc="ABB83DCA" w:tentative="1">
      <w:start w:val="1"/>
      <w:numFmt w:val="bullet"/>
      <w:lvlText w:val="•"/>
      <w:lvlJc w:val="left"/>
      <w:pPr>
        <w:tabs>
          <w:tab w:val="num" w:pos="5040"/>
        </w:tabs>
        <w:ind w:left="5040" w:hanging="360"/>
      </w:pPr>
      <w:rPr>
        <w:rFonts w:hint="default" w:ascii="Arial" w:hAnsi="Arial"/>
      </w:rPr>
    </w:lvl>
    <w:lvl w:ilvl="7" w:tplc="FCB65634" w:tentative="1">
      <w:start w:val="1"/>
      <w:numFmt w:val="bullet"/>
      <w:lvlText w:val="•"/>
      <w:lvlJc w:val="left"/>
      <w:pPr>
        <w:tabs>
          <w:tab w:val="num" w:pos="5760"/>
        </w:tabs>
        <w:ind w:left="5760" w:hanging="360"/>
      </w:pPr>
      <w:rPr>
        <w:rFonts w:hint="default" w:ascii="Arial" w:hAnsi="Arial"/>
      </w:rPr>
    </w:lvl>
    <w:lvl w:ilvl="8" w:tplc="875C7BA6" w:tentative="1">
      <w:start w:val="1"/>
      <w:numFmt w:val="bullet"/>
      <w:lvlText w:val="•"/>
      <w:lvlJc w:val="left"/>
      <w:pPr>
        <w:tabs>
          <w:tab w:val="num" w:pos="6480"/>
        </w:tabs>
        <w:ind w:left="6480" w:hanging="360"/>
      </w:pPr>
      <w:rPr>
        <w:rFonts w:hint="default" w:ascii="Arial" w:hAnsi="Arial"/>
      </w:rPr>
    </w:lvl>
  </w:abstractNum>
  <w:abstractNum w:abstractNumId="24" w15:restartNumberingAfterBreak="0">
    <w:nsid w:val="701D6718"/>
    <w:multiLevelType w:val="hybridMultilevel"/>
    <w:tmpl w:val="B48AAAD0"/>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5" w15:restartNumberingAfterBreak="0">
    <w:nsid w:val="75434EA5"/>
    <w:multiLevelType w:val="hybridMultilevel"/>
    <w:tmpl w:val="A6F82766"/>
    <w:lvl w:ilvl="0" w:tplc="D17E8B40">
      <w:start w:val="1"/>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AC47E8D"/>
    <w:multiLevelType w:val="multilevel"/>
    <w:tmpl w:val="65304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23"/>
  </w:num>
  <w:num w:numId="3">
    <w:abstractNumId w:val="22"/>
  </w:num>
  <w:num w:numId="4">
    <w:abstractNumId w:val="21"/>
  </w:num>
  <w:num w:numId="5">
    <w:abstractNumId w:val="6"/>
  </w:num>
  <w:num w:numId="6">
    <w:abstractNumId w:val="3"/>
  </w:num>
  <w:num w:numId="7">
    <w:abstractNumId w:val="1"/>
  </w:num>
  <w:num w:numId="8">
    <w:abstractNumId w:val="19"/>
  </w:num>
  <w:num w:numId="9">
    <w:abstractNumId w:val="18"/>
  </w:num>
  <w:num w:numId="10">
    <w:abstractNumId w:val="14"/>
  </w:num>
  <w:num w:numId="11">
    <w:abstractNumId w:val="13"/>
  </w:num>
  <w:num w:numId="12">
    <w:abstractNumId w:val="5"/>
  </w:num>
  <w:num w:numId="13">
    <w:abstractNumId w:val="16"/>
  </w:num>
  <w:num w:numId="14">
    <w:abstractNumId w:val="10"/>
  </w:num>
  <w:num w:numId="15">
    <w:abstractNumId w:val="2"/>
  </w:num>
  <w:num w:numId="16">
    <w:abstractNumId w:val="17"/>
  </w:num>
  <w:num w:numId="17">
    <w:abstractNumId w:val="8"/>
  </w:num>
  <w:num w:numId="18">
    <w:abstractNumId w:val="11"/>
  </w:num>
  <w:num w:numId="19">
    <w:abstractNumId w:val="24"/>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15"/>
  </w:num>
  <w:num w:numId="54">
    <w:abstractNumId w:val="0"/>
  </w:num>
  <w:num w:numId="55">
    <w:abstractNumId w:val="25"/>
  </w:num>
  <w:num w:numId="56">
    <w:abstractNumId w:val="20"/>
  </w:num>
  <w:num w:numId="57">
    <w:abstractNumId w:val="9"/>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391"/>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22F7"/>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10C3"/>
    <w:rsid w:val="003A2F16"/>
    <w:rsid w:val="003A597F"/>
    <w:rsid w:val="003A5AF7"/>
    <w:rsid w:val="003A71A8"/>
    <w:rsid w:val="003A77F1"/>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6AD"/>
    <w:rsid w:val="00554E4B"/>
    <w:rsid w:val="005553E5"/>
    <w:rsid w:val="00555F67"/>
    <w:rsid w:val="00556605"/>
    <w:rsid w:val="0055723C"/>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796B"/>
    <w:rsid w:val="00630118"/>
    <w:rsid w:val="0063016D"/>
    <w:rsid w:val="00630B10"/>
    <w:rsid w:val="00630BF5"/>
    <w:rsid w:val="006310AE"/>
    <w:rsid w:val="00631762"/>
    <w:rsid w:val="00632196"/>
    <w:rsid w:val="00633BF2"/>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2F1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32D"/>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610"/>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742D"/>
    <w:rsid w:val="008100AC"/>
    <w:rsid w:val="0081151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4805"/>
    <w:rsid w:val="00A84F43"/>
    <w:rsid w:val="00A85364"/>
    <w:rsid w:val="00A858C5"/>
    <w:rsid w:val="00A86EA7"/>
    <w:rsid w:val="00A91244"/>
    <w:rsid w:val="00A91AA1"/>
    <w:rsid w:val="00A923CF"/>
    <w:rsid w:val="00A92776"/>
    <w:rsid w:val="00A93181"/>
    <w:rsid w:val="00A938E6"/>
    <w:rsid w:val="00A93CCF"/>
    <w:rsid w:val="00A9542C"/>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FD8"/>
    <w:rsid w:val="00C072FE"/>
    <w:rsid w:val="00C12707"/>
    <w:rsid w:val="00C127DA"/>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A8A"/>
    <w:rsid w:val="00CE6F0F"/>
    <w:rsid w:val="00CE6F23"/>
    <w:rsid w:val="00CE7C7C"/>
    <w:rsid w:val="00CE7E00"/>
    <w:rsid w:val="00CF002F"/>
    <w:rsid w:val="00CF0246"/>
    <w:rsid w:val="00CF0995"/>
    <w:rsid w:val="00CF0C02"/>
    <w:rsid w:val="00CF1899"/>
    <w:rsid w:val="00CF2483"/>
    <w:rsid w:val="00CF24E2"/>
    <w:rsid w:val="00CF393D"/>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2E1"/>
    <w:rsid w:val="00D12168"/>
    <w:rsid w:val="00D12325"/>
    <w:rsid w:val="00D136E4"/>
    <w:rsid w:val="00D14487"/>
    <w:rsid w:val="00D14D12"/>
    <w:rsid w:val="00D15E7E"/>
    <w:rsid w:val="00D162EF"/>
    <w:rsid w:val="00D17F03"/>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57AB"/>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0D28"/>
    <w:rsid w:val="00FC3AEE"/>
    <w:rsid w:val="00FC5F48"/>
    <w:rsid w:val="00FC6238"/>
    <w:rsid w:val="00FC78AD"/>
    <w:rsid w:val="00FD0D70"/>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42D7AF92"/>
  <w15:docId w15:val="{91CA1B15-5F36-4482-B2BC-979E675FF5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rsid w:val="005831DD"/>
  </w:style>
  <w:style w:type="paragraph" w:styleId="B3" w:customStyle="1">
    <w:name w:val="B3"/>
    <w:basedOn w:val="List3"/>
    <w:link w:val="B3Char"/>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qFormat/>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character" w:styleId="normaltextrun" w:customStyle="1">
    <w:name w:val="normaltextrun"/>
    <w:basedOn w:val="DefaultParagraphFont"/>
    <w:rsid w:val="005C295A"/>
  </w:style>
  <w:style w:type="character" w:styleId="spellingerror" w:customStyle="1">
    <w:name w:val="spellingerror"/>
    <w:basedOn w:val="DefaultParagraphFont"/>
    <w:rsid w:val="00617E5D"/>
  </w:style>
  <w:style w:type="character" w:styleId="eop" w:customStyle="1">
    <w:name w:val="eop"/>
    <w:basedOn w:val="DefaultParagraphFont"/>
    <w:rsid w:val="00E54298"/>
  </w:style>
  <w:style w:type="character" w:styleId="B2Char" w:customStyle="1">
    <w:name w:val="B2 Char"/>
    <w:link w:val="B2"/>
    <w:rsid w:val="008B1EEF"/>
    <w:rPr>
      <w:rFonts w:ascii="Times New Roman" w:hAnsi="Times New Roman"/>
      <w:lang w:val="en-GB"/>
    </w:rPr>
  </w:style>
  <w:style w:type="character" w:styleId="TALCar" w:customStyle="1">
    <w:name w:val="TAL Car"/>
    <w:link w:val="TAL"/>
    <w:rsid w:val="008B1EEF"/>
    <w:rPr>
      <w:rFonts w:ascii="Arial" w:hAnsi="Arial"/>
      <w:sz w:val="18"/>
      <w:lang w:val="en-GB"/>
    </w:rPr>
  </w:style>
  <w:style w:type="character" w:styleId="NOChar" w:customStyle="1">
    <w:name w:val="NO Char"/>
    <w:link w:val="NO"/>
    <w:rsid w:val="004144FA"/>
    <w:rPr>
      <w:rFonts w:ascii="Times New Roman" w:hAnsi="Times New Roman"/>
      <w:lang w:val="en-GB"/>
    </w:rPr>
  </w:style>
  <w:style w:type="character" w:styleId="Heading1Char" w:customStyle="1">
    <w:name w:val="Heading 1 Char"/>
    <w:aliases w:val="H1 Char,h1 Char,Heading 1 3GPP Char"/>
    <w:basedOn w:val="DefaultParagraphFont"/>
    <w:link w:val="Heading1"/>
    <w:rsid w:val="008D24F2"/>
    <w:rPr>
      <w:rFonts w:ascii="Arial" w:hAnsi="Arial"/>
      <w:sz w:val="36"/>
      <w:lang w:val="en-GB"/>
    </w:rPr>
  </w:style>
  <w:style w:type="character" w:styleId="B1Char1" w:customStyle="1">
    <w:name w:val="B1 Char1"/>
    <w:qFormat/>
    <w:rsid w:val="00D14D12"/>
    <w:rPr>
      <w:rFonts w:eastAsia="Malgun Gothic"/>
      <w:lang w:val="en-GB" w:eastAsia="en-US"/>
    </w:rPr>
  </w:style>
  <w:style w:type="character" w:styleId="B3Char" w:customStyle="1">
    <w:name w:val="B3 Char"/>
    <w:link w:val="B3"/>
    <w:locked/>
    <w:rsid w:val="00D14D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81729262">
          <w:marLeft w:val="1166"/>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 w:id="360980131">
          <w:marLeft w:val="1166"/>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1506435359">
          <w:marLeft w:val="547"/>
          <w:marRight w:val="0"/>
          <w:marTop w:val="0"/>
          <w:marBottom w:val="0"/>
          <w:divBdr>
            <w:top w:val="none" w:sz="0" w:space="0" w:color="auto"/>
            <w:left w:val="none" w:sz="0" w:space="0" w:color="auto"/>
            <w:bottom w:val="none" w:sz="0" w:space="0" w:color="auto"/>
            <w:right w:val="none" w:sz="0" w:space="0" w:color="auto"/>
          </w:divBdr>
        </w:div>
        <w:div w:id="232472412">
          <w:marLeft w:val="1166"/>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2145921889">
          <w:marLeft w:val="547"/>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122501560">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ftp/tsg_ran/TSG_RAN/TSGR_84/Docs/RP-191575.zip" TargetMode="External" Id="rId13" /><Relationship Type="http://schemas.openxmlformats.org/officeDocument/2006/relationships/image" Target="media/image3.wmf" Id="rId18" /><Relationship Type="http://schemas.openxmlformats.org/officeDocument/2006/relationships/oleObject" Target="embeddings/oleObject6.bin" Id="rId26" /><Relationship Type="http://schemas.openxmlformats.org/officeDocument/2006/relationships/customXml" Target="../customXml/item3.xml" Id="rId3" /><Relationship Type="http://schemas.openxmlformats.org/officeDocument/2006/relationships/oleObject" Target="embeddings/oleObject3.bin" Id="rId21" /><Relationship Type="http://schemas.openxmlformats.org/officeDocument/2006/relationships/fontTable" Target="fontTable.xml" Id="rId34"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oleObject" Target="embeddings/oleObject1.bin" Id="rId17" /><Relationship Type="http://schemas.openxmlformats.org/officeDocument/2006/relationships/oleObject" Target="embeddings/oleObject5.bin" Id="rId25" /><Relationship Type="http://schemas.openxmlformats.org/officeDocument/2006/relationships/image" Target="media/image11.emf" Id="rId33" /><Relationship Type="http://schemas.openxmlformats.org/officeDocument/2006/relationships/customXml" Target="../customXml/item2.xml" Id="rId2" /><Relationship Type="http://schemas.openxmlformats.org/officeDocument/2006/relationships/image" Target="media/image2.wmf" Id="rId16" /><Relationship Type="http://schemas.openxmlformats.org/officeDocument/2006/relationships/image" Target="media/image4.wmf" Id="rId20" /><Relationship Type="http://schemas.openxmlformats.org/officeDocument/2006/relationships/image" Target="media/image8.emf"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6.wmf" Id="rId24" /><Relationship Type="http://schemas.openxmlformats.org/officeDocument/2006/relationships/image" Target="media/image10.emf" Id="rId32" /><Relationship Type="http://schemas.openxmlformats.org/officeDocument/2006/relationships/customXml" Target="../customXml/item5.xml" Id="rId5" /><Relationship Type="http://schemas.openxmlformats.org/officeDocument/2006/relationships/image" Target="media/image1.png" Id="rId15" /><Relationship Type="http://schemas.openxmlformats.org/officeDocument/2006/relationships/oleObject" Target="embeddings/oleObject4.bin" Id="rId23" /><Relationship Type="http://schemas.openxmlformats.org/officeDocument/2006/relationships/oleObject" Target="embeddings/oleObject7.bin" Id="rId28" /><Relationship Type="http://schemas.openxmlformats.org/officeDocument/2006/relationships/webSettings" Target="webSettings.xml" Id="rId10" /><Relationship Type="http://schemas.openxmlformats.org/officeDocument/2006/relationships/oleObject" Target="embeddings/oleObject2.bin" Id="rId19" /><Relationship Type="http://schemas.openxmlformats.org/officeDocument/2006/relationships/image" Target="media/image9.emf"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ftp/tsg_ran/TSG_RAN/TSGR_84/Docs/RP-191581.zip" TargetMode="External" Id="rId14" /><Relationship Type="http://schemas.openxmlformats.org/officeDocument/2006/relationships/image" Target="media/image5.wmf" Id="rId22" /><Relationship Type="http://schemas.openxmlformats.org/officeDocument/2006/relationships/image" Target="media/image7.wmf" Id="rId27" /><Relationship Type="http://schemas.openxmlformats.org/officeDocument/2006/relationships/package" Target="embeddings/Microsoft_Visio_Drawing.vsdx" Id="rId30" /><Relationship Type="http://schemas.openxmlformats.org/officeDocument/2006/relationships/theme" Target="theme/theme1.xml" Id="rId35"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F5E8-2B0D-4CA7-8610-89B55E194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80136EF1-BD52-4FFF-BC51-4953A90A97F5}">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http://schemas.microsoft.com/office/infopath/2007/PartnerControl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0700042-6A7D-4F32-8559-18832654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4443</TotalTime>
  <Pages>11</Pages>
  <Words>6287</Words>
  <Characters>31171</Characters>
  <Application>Microsoft Office Word</Application>
  <DocSecurity>0</DocSecurity>
  <Lines>259</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31</cp:revision>
  <cp:lastPrinted>2016-06-20T11:35:00Z</cp:lastPrinted>
  <dcterms:created xsi:type="dcterms:W3CDTF">2019-08-06T11:54:00Z</dcterms:created>
  <dcterms:modified xsi:type="dcterms:W3CDTF">2019-08-16T07:50:00Z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ies>
</file>